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AD8" w:rsidRPr="007061CB" w:rsidRDefault="00E17AD8" w:rsidP="007E3FD3">
      <w:pPr>
        <w:spacing w:before="120" w:after="120"/>
        <w:jc w:val="both"/>
        <w:rPr>
          <w:rFonts w:ascii="Georgia" w:hAnsi="Georgia" w:cs="Arial"/>
          <w:sz w:val="18"/>
          <w:szCs w:val="18"/>
        </w:rPr>
      </w:pPr>
      <w:r>
        <w:rPr>
          <w:noProof/>
        </w:rPr>
        <w:drawing>
          <wp:anchor distT="0" distB="0" distL="114300" distR="114300" simplePos="0" relativeHeight="251657216" behindDoc="0" locked="0" layoutInCell="1" allowOverlap="0">
            <wp:simplePos x="0" y="0"/>
            <wp:positionH relativeFrom="column">
              <wp:posOffset>5476875</wp:posOffset>
            </wp:positionH>
            <wp:positionV relativeFrom="paragraph">
              <wp:posOffset>-638175</wp:posOffset>
            </wp:positionV>
            <wp:extent cx="923925" cy="11525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23925" cy="1152525"/>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-295275</wp:posOffset>
            </wp:positionH>
            <wp:positionV relativeFrom="paragraph">
              <wp:posOffset>-428625</wp:posOffset>
            </wp:positionV>
            <wp:extent cx="1800225" cy="69532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00225" cy="695325"/>
                    </a:xfrm>
                    <a:prstGeom prst="rect">
                      <a:avLst/>
                    </a:prstGeom>
                    <a:noFill/>
                  </pic:spPr>
                </pic:pic>
              </a:graphicData>
            </a:graphic>
          </wp:anchor>
        </w:drawing>
      </w:r>
    </w:p>
    <w:p w:rsidR="00E17AD8" w:rsidRPr="007061CB" w:rsidRDefault="00E17AD8" w:rsidP="007E3FD3">
      <w:pPr>
        <w:spacing w:before="120" w:after="120"/>
        <w:jc w:val="both"/>
        <w:rPr>
          <w:rFonts w:ascii="Georgia" w:hAnsi="Georgia" w:cs="Arial"/>
          <w:sz w:val="18"/>
          <w:szCs w:val="18"/>
        </w:rPr>
      </w:pPr>
    </w:p>
    <w:p w:rsidR="00E17AD8" w:rsidRPr="009A4D94" w:rsidRDefault="00E17AD8" w:rsidP="007E3FD3">
      <w:pPr>
        <w:spacing w:before="120" w:after="120"/>
        <w:jc w:val="both"/>
        <w:rPr>
          <w:b/>
          <w:bCs/>
          <w:sz w:val="46"/>
          <w:szCs w:val="46"/>
        </w:rPr>
      </w:pPr>
      <w:smartTag w:uri="urn:schemas-microsoft-com:office:smarttags" w:element="PlaceName">
        <w:r w:rsidRPr="009A4D94">
          <w:rPr>
            <w:b/>
            <w:bCs/>
            <w:sz w:val="46"/>
            <w:szCs w:val="46"/>
          </w:rPr>
          <w:t>American</w:t>
        </w:r>
      </w:smartTag>
      <w:r w:rsidRPr="009A4D94">
        <w:rPr>
          <w:b/>
          <w:bCs/>
          <w:sz w:val="46"/>
          <w:szCs w:val="46"/>
        </w:rPr>
        <w:t xml:space="preserve"> </w:t>
      </w:r>
      <w:smartTag w:uri="urn:schemas-microsoft-com:office:smarttags" w:element="PlaceType">
        <w:r w:rsidRPr="009A4D94">
          <w:rPr>
            <w:b/>
            <w:bCs/>
            <w:sz w:val="46"/>
            <w:szCs w:val="46"/>
          </w:rPr>
          <w:t>University</w:t>
        </w:r>
      </w:smartTag>
      <w:r w:rsidRPr="009A4D94">
        <w:rPr>
          <w:b/>
          <w:bCs/>
          <w:sz w:val="46"/>
          <w:szCs w:val="46"/>
        </w:rPr>
        <w:t xml:space="preserve"> of </w:t>
      </w:r>
      <w:smartTag w:uri="urn:schemas-microsoft-com:office:smarttags" w:element="City">
        <w:smartTag w:uri="urn:schemas-microsoft-com:office:smarttags" w:element="place">
          <w:r w:rsidRPr="009A4D94">
            <w:rPr>
              <w:b/>
              <w:bCs/>
              <w:sz w:val="46"/>
              <w:szCs w:val="46"/>
            </w:rPr>
            <w:t>Beirut</w:t>
          </w:r>
        </w:smartTag>
      </w:smartTag>
    </w:p>
    <w:p w:rsidR="00E17AD8" w:rsidRPr="009A4D94" w:rsidRDefault="00E17AD8" w:rsidP="007E3FD3">
      <w:pPr>
        <w:spacing w:before="120" w:after="120"/>
        <w:jc w:val="both"/>
        <w:rPr>
          <w:sz w:val="36"/>
          <w:szCs w:val="36"/>
        </w:rPr>
      </w:pPr>
      <w:r w:rsidRPr="009A4D94">
        <w:rPr>
          <w:sz w:val="36"/>
          <w:szCs w:val="36"/>
        </w:rPr>
        <w:t>Faculty of Engineering &amp; Architecture</w:t>
      </w:r>
    </w:p>
    <w:p w:rsidR="00E17AD8" w:rsidRPr="009A4D94" w:rsidRDefault="00E17AD8" w:rsidP="007E3FD3">
      <w:pPr>
        <w:spacing w:before="120" w:after="120"/>
        <w:jc w:val="both"/>
        <w:rPr>
          <w:sz w:val="30"/>
          <w:szCs w:val="30"/>
        </w:rPr>
      </w:pPr>
      <w:r w:rsidRPr="009A4D94">
        <w:rPr>
          <w:sz w:val="30"/>
          <w:szCs w:val="30"/>
        </w:rPr>
        <w:t>Mechanical Engineering</w:t>
      </w:r>
    </w:p>
    <w:p w:rsidR="00E17AD8" w:rsidRPr="009A4D94" w:rsidRDefault="00E17AD8" w:rsidP="007E3FD3">
      <w:pPr>
        <w:spacing w:before="120" w:after="120"/>
        <w:jc w:val="both"/>
        <w:rPr>
          <w:sz w:val="30"/>
          <w:szCs w:val="30"/>
        </w:rPr>
      </w:pPr>
    </w:p>
    <w:p w:rsidR="00E17AD8" w:rsidRPr="009A4D94" w:rsidRDefault="00E17AD8" w:rsidP="007E3FD3">
      <w:pPr>
        <w:spacing w:before="120" w:after="120"/>
        <w:jc w:val="both"/>
        <w:rPr>
          <w:sz w:val="30"/>
          <w:szCs w:val="30"/>
        </w:rPr>
      </w:pPr>
    </w:p>
    <w:p w:rsidR="00E17AD8" w:rsidRPr="009A4D94" w:rsidRDefault="00E17AD8" w:rsidP="007E3FD3">
      <w:pPr>
        <w:spacing w:before="120" w:after="120"/>
        <w:jc w:val="both"/>
        <w:rPr>
          <w:sz w:val="30"/>
          <w:szCs w:val="30"/>
        </w:rPr>
      </w:pPr>
    </w:p>
    <w:p w:rsidR="00E17AD8" w:rsidRPr="009A4D94" w:rsidRDefault="00E17AD8" w:rsidP="007E3FD3">
      <w:pPr>
        <w:spacing w:before="120" w:after="120"/>
        <w:jc w:val="both"/>
        <w:rPr>
          <w:sz w:val="30"/>
          <w:szCs w:val="30"/>
        </w:rPr>
      </w:pPr>
    </w:p>
    <w:p w:rsidR="009E59C5" w:rsidRPr="009E59C5" w:rsidRDefault="009E59C5" w:rsidP="007E3FD3">
      <w:pPr>
        <w:spacing w:before="120" w:after="120"/>
        <w:jc w:val="both"/>
        <w:rPr>
          <w:b/>
          <w:bCs/>
          <w:sz w:val="40"/>
          <w:szCs w:val="40"/>
        </w:rPr>
      </w:pPr>
      <w:r w:rsidRPr="009E59C5">
        <w:rPr>
          <w:b/>
          <w:bCs/>
          <w:sz w:val="40"/>
          <w:szCs w:val="40"/>
        </w:rPr>
        <w:t>Brinell Hardness of Metallic Material</w:t>
      </w:r>
    </w:p>
    <w:p w:rsidR="00E17AD8" w:rsidRPr="009A4D94" w:rsidRDefault="009E59C5" w:rsidP="007E3FD3">
      <w:pPr>
        <w:spacing w:before="120" w:after="120"/>
        <w:jc w:val="both"/>
        <w:rPr>
          <w:b/>
          <w:bCs/>
          <w:sz w:val="40"/>
          <w:szCs w:val="40"/>
        </w:rPr>
      </w:pPr>
      <w:r w:rsidRPr="009A4D94">
        <w:rPr>
          <w:b/>
          <w:bCs/>
          <w:sz w:val="40"/>
          <w:szCs w:val="40"/>
        </w:rPr>
        <w:t xml:space="preserve"> </w:t>
      </w:r>
      <w:r w:rsidR="00E17AD8" w:rsidRPr="009A4D94">
        <w:rPr>
          <w:b/>
          <w:bCs/>
          <w:sz w:val="40"/>
          <w:szCs w:val="40"/>
        </w:rPr>
        <w:t>(Lab0</w:t>
      </w:r>
      <w:r>
        <w:rPr>
          <w:b/>
          <w:bCs/>
          <w:sz w:val="40"/>
          <w:szCs w:val="40"/>
        </w:rPr>
        <w:t>3</w:t>
      </w:r>
      <w:r w:rsidR="00E17AD8" w:rsidRPr="009A4D94">
        <w:rPr>
          <w:b/>
          <w:bCs/>
          <w:sz w:val="40"/>
          <w:szCs w:val="40"/>
        </w:rPr>
        <w:t>)</w:t>
      </w:r>
    </w:p>
    <w:p w:rsidR="00E17AD8" w:rsidRPr="009A4D94" w:rsidRDefault="00E17AD8" w:rsidP="007E3FD3">
      <w:pPr>
        <w:spacing w:before="120" w:after="120"/>
        <w:jc w:val="both"/>
        <w:rPr>
          <w:b/>
          <w:bCs/>
          <w:sz w:val="30"/>
          <w:szCs w:val="30"/>
        </w:rPr>
      </w:pPr>
    </w:p>
    <w:p w:rsidR="00E17AD8" w:rsidRPr="009A4D94" w:rsidRDefault="00E17AD8" w:rsidP="007E3FD3">
      <w:pPr>
        <w:spacing w:before="120" w:after="120"/>
        <w:jc w:val="both"/>
        <w:rPr>
          <w:sz w:val="36"/>
          <w:szCs w:val="36"/>
        </w:rPr>
      </w:pPr>
      <w:r w:rsidRPr="009A4D94">
        <w:rPr>
          <w:sz w:val="36"/>
          <w:szCs w:val="36"/>
        </w:rPr>
        <w:t>MECH 341 – Engineering Materials Lab</w:t>
      </w:r>
    </w:p>
    <w:p w:rsidR="004677A4" w:rsidRPr="004677A4" w:rsidRDefault="004677A4" w:rsidP="007E3FD3">
      <w:pPr>
        <w:spacing w:before="120" w:after="120"/>
        <w:jc w:val="both"/>
        <w:rPr>
          <w:sz w:val="36"/>
          <w:szCs w:val="36"/>
        </w:rPr>
      </w:pPr>
      <w:r w:rsidRPr="004677A4">
        <w:rPr>
          <w:sz w:val="36"/>
          <w:szCs w:val="36"/>
        </w:rPr>
        <w:t>Section 3 (4:00 pm)</w:t>
      </w:r>
    </w:p>
    <w:p w:rsidR="004677A4" w:rsidRPr="004677A4" w:rsidRDefault="004677A4" w:rsidP="007E3FD3">
      <w:pPr>
        <w:spacing w:before="120" w:after="120"/>
        <w:jc w:val="both"/>
        <w:rPr>
          <w:sz w:val="36"/>
          <w:szCs w:val="36"/>
        </w:rPr>
      </w:pPr>
      <w:r w:rsidRPr="004677A4">
        <w:rPr>
          <w:sz w:val="36"/>
          <w:szCs w:val="36"/>
        </w:rPr>
        <w:t>Due Date: 2</w:t>
      </w:r>
      <w:r>
        <w:rPr>
          <w:sz w:val="36"/>
          <w:szCs w:val="36"/>
        </w:rPr>
        <w:t>7</w:t>
      </w:r>
      <w:r w:rsidRPr="004677A4">
        <w:rPr>
          <w:sz w:val="36"/>
          <w:szCs w:val="36"/>
        </w:rPr>
        <w:t>/10/2010</w:t>
      </w:r>
    </w:p>
    <w:p w:rsidR="004677A4" w:rsidRPr="004677A4" w:rsidRDefault="004677A4" w:rsidP="007E3FD3">
      <w:pPr>
        <w:spacing w:before="120" w:after="120"/>
        <w:jc w:val="both"/>
        <w:rPr>
          <w:sz w:val="36"/>
          <w:szCs w:val="36"/>
        </w:rPr>
      </w:pPr>
    </w:p>
    <w:p w:rsidR="004677A4" w:rsidRPr="004677A4" w:rsidRDefault="004677A4" w:rsidP="007E3FD3">
      <w:pPr>
        <w:spacing w:before="120" w:after="120"/>
        <w:jc w:val="both"/>
        <w:rPr>
          <w:sz w:val="36"/>
          <w:szCs w:val="36"/>
        </w:rPr>
      </w:pPr>
    </w:p>
    <w:p w:rsidR="004677A4" w:rsidRPr="004677A4" w:rsidRDefault="004677A4" w:rsidP="007E3FD3">
      <w:pPr>
        <w:spacing w:before="120" w:after="120"/>
        <w:jc w:val="both"/>
        <w:rPr>
          <w:sz w:val="36"/>
          <w:szCs w:val="36"/>
        </w:rPr>
      </w:pPr>
      <w:r w:rsidRPr="004677A4">
        <w:rPr>
          <w:sz w:val="36"/>
          <w:szCs w:val="36"/>
        </w:rPr>
        <w:t>Professor: Mr. Charbel Seif</w:t>
      </w:r>
    </w:p>
    <w:p w:rsidR="005C75A8" w:rsidRDefault="005C75A8" w:rsidP="005C75A8">
      <w:pPr>
        <w:jc w:val="both"/>
        <w:rPr>
          <w:sz w:val="36"/>
          <w:szCs w:val="36"/>
        </w:rPr>
      </w:pPr>
    </w:p>
    <w:p w:rsidR="00257B26" w:rsidRDefault="00257B26">
      <w:pPr>
        <w:spacing w:after="200" w:line="276" w:lineRule="auto"/>
        <w:rPr>
          <w:b/>
          <w:sz w:val="36"/>
          <w:szCs w:val="36"/>
        </w:rPr>
      </w:pPr>
      <w:r>
        <w:rPr>
          <w:b/>
          <w:sz w:val="36"/>
          <w:szCs w:val="36"/>
        </w:rPr>
        <w:br w:type="page"/>
      </w:r>
    </w:p>
    <w:p w:rsidR="00A21D35" w:rsidRPr="00A21D35" w:rsidRDefault="00A21D35" w:rsidP="00A21D35">
      <w:pPr>
        <w:jc w:val="center"/>
        <w:rPr>
          <w:b/>
          <w:sz w:val="36"/>
          <w:szCs w:val="36"/>
        </w:rPr>
      </w:pPr>
      <w:r w:rsidRPr="00A21D35">
        <w:rPr>
          <w:b/>
          <w:sz w:val="36"/>
          <w:szCs w:val="36"/>
        </w:rPr>
        <w:lastRenderedPageBreak/>
        <w:t>Table of Content</w:t>
      </w:r>
    </w:p>
    <w:p w:rsidR="00A21D35" w:rsidRPr="00A21D35" w:rsidRDefault="00A21D35" w:rsidP="00A21D35">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8"/>
        <w:gridCol w:w="7817"/>
        <w:gridCol w:w="991"/>
      </w:tblGrid>
      <w:tr w:rsidR="00A21D35" w:rsidRPr="00A21D35" w:rsidTr="00006983">
        <w:tc>
          <w:tcPr>
            <w:tcW w:w="768" w:type="dxa"/>
            <w:vAlign w:val="center"/>
          </w:tcPr>
          <w:p w:rsidR="00A21D35" w:rsidRPr="00A21D35" w:rsidRDefault="00A21D35" w:rsidP="00A21D35">
            <w:pPr>
              <w:spacing w:line="360" w:lineRule="auto"/>
            </w:pPr>
            <w:bookmarkStart w:id="0" w:name="_Hlk275805496"/>
            <w:r w:rsidRPr="00A21D35">
              <w:t>I.</w:t>
            </w:r>
          </w:p>
        </w:tc>
        <w:tc>
          <w:tcPr>
            <w:tcW w:w="7817" w:type="dxa"/>
            <w:vAlign w:val="center"/>
          </w:tcPr>
          <w:p w:rsidR="00A21D35" w:rsidRPr="00A21D35" w:rsidRDefault="00A21D35" w:rsidP="00A21D35">
            <w:pPr>
              <w:spacing w:line="360" w:lineRule="auto"/>
            </w:pPr>
            <w:r w:rsidRPr="00A21D35">
              <w:t>Objective</w:t>
            </w:r>
          </w:p>
        </w:tc>
        <w:tc>
          <w:tcPr>
            <w:tcW w:w="991" w:type="dxa"/>
            <w:vAlign w:val="center"/>
          </w:tcPr>
          <w:p w:rsidR="00A21D35" w:rsidRPr="00A21D35" w:rsidRDefault="00A21D35" w:rsidP="00A21D35">
            <w:pPr>
              <w:spacing w:line="360" w:lineRule="auto"/>
            </w:pPr>
            <w:r w:rsidRPr="00A21D35">
              <w:t xml:space="preserve">P. 2 </w:t>
            </w:r>
          </w:p>
        </w:tc>
      </w:tr>
      <w:tr w:rsidR="00A21D35" w:rsidRPr="00A21D35" w:rsidTr="00006983">
        <w:tc>
          <w:tcPr>
            <w:tcW w:w="768" w:type="dxa"/>
            <w:vAlign w:val="center"/>
          </w:tcPr>
          <w:p w:rsidR="00A21D35" w:rsidRPr="00A21D35" w:rsidRDefault="00A21D35" w:rsidP="00A21D35">
            <w:pPr>
              <w:spacing w:line="360" w:lineRule="auto"/>
            </w:pPr>
            <w:r w:rsidRPr="00A21D35">
              <w:t>II.</w:t>
            </w:r>
          </w:p>
        </w:tc>
        <w:tc>
          <w:tcPr>
            <w:tcW w:w="7817" w:type="dxa"/>
            <w:vAlign w:val="center"/>
          </w:tcPr>
          <w:p w:rsidR="00A21D35" w:rsidRPr="00A21D35" w:rsidRDefault="00A21D35" w:rsidP="00A21D35">
            <w:pPr>
              <w:spacing w:line="360" w:lineRule="auto"/>
            </w:pPr>
            <w:r w:rsidRPr="00A21D35">
              <w:t>Introduction:</w:t>
            </w:r>
          </w:p>
        </w:tc>
        <w:tc>
          <w:tcPr>
            <w:tcW w:w="991" w:type="dxa"/>
            <w:vAlign w:val="center"/>
          </w:tcPr>
          <w:p w:rsidR="00A21D35" w:rsidRPr="00A21D35" w:rsidRDefault="00A21D35" w:rsidP="00A21D35">
            <w:pPr>
              <w:spacing w:line="360" w:lineRule="auto"/>
            </w:pPr>
            <w:r w:rsidRPr="00A21D35">
              <w:t>P. 3</w:t>
            </w:r>
          </w:p>
        </w:tc>
      </w:tr>
      <w:bookmarkEnd w:id="0"/>
      <w:tr w:rsidR="00A21D35" w:rsidRPr="00A21D35" w:rsidTr="00006983">
        <w:tc>
          <w:tcPr>
            <w:tcW w:w="768" w:type="dxa"/>
            <w:vAlign w:val="center"/>
          </w:tcPr>
          <w:p w:rsidR="00A21D35" w:rsidRPr="00A21D35" w:rsidRDefault="00A21D35" w:rsidP="00A21D35">
            <w:pPr>
              <w:spacing w:line="360" w:lineRule="auto"/>
            </w:pPr>
            <w:r w:rsidRPr="00A21D35">
              <w:t>III.</w:t>
            </w:r>
          </w:p>
        </w:tc>
        <w:tc>
          <w:tcPr>
            <w:tcW w:w="7817" w:type="dxa"/>
            <w:vAlign w:val="center"/>
          </w:tcPr>
          <w:p w:rsidR="00A21D35" w:rsidRPr="00A21D35" w:rsidRDefault="00A21D35" w:rsidP="00A21D35">
            <w:pPr>
              <w:spacing w:line="360" w:lineRule="auto"/>
            </w:pPr>
            <w:r w:rsidRPr="00A21D35">
              <w:t>Problem Approach</w:t>
            </w:r>
          </w:p>
        </w:tc>
        <w:tc>
          <w:tcPr>
            <w:tcW w:w="991" w:type="dxa"/>
            <w:vAlign w:val="center"/>
          </w:tcPr>
          <w:p w:rsidR="00A21D35" w:rsidRPr="00A21D35" w:rsidRDefault="00A21D35" w:rsidP="00A21D35">
            <w:pPr>
              <w:spacing w:line="360" w:lineRule="auto"/>
            </w:pPr>
            <w:r w:rsidRPr="00A21D35">
              <w:t>P. 5</w:t>
            </w:r>
          </w:p>
        </w:tc>
      </w:tr>
      <w:tr w:rsidR="00A21D35" w:rsidRPr="00A21D35" w:rsidTr="00006983">
        <w:tc>
          <w:tcPr>
            <w:tcW w:w="768" w:type="dxa"/>
            <w:vAlign w:val="center"/>
          </w:tcPr>
          <w:p w:rsidR="00A21D35" w:rsidRPr="00A21D35" w:rsidRDefault="00A21D35" w:rsidP="00A21D35">
            <w:pPr>
              <w:spacing w:line="360" w:lineRule="auto"/>
            </w:pPr>
            <w:r w:rsidRPr="00A21D35">
              <w:t>IV.</w:t>
            </w:r>
          </w:p>
        </w:tc>
        <w:tc>
          <w:tcPr>
            <w:tcW w:w="7817" w:type="dxa"/>
            <w:vAlign w:val="center"/>
          </w:tcPr>
          <w:p w:rsidR="00A21D35" w:rsidRPr="00A21D35" w:rsidRDefault="00A21D35" w:rsidP="00A21D35">
            <w:pPr>
              <w:spacing w:line="360" w:lineRule="auto"/>
            </w:pPr>
            <w:r w:rsidRPr="00A21D35">
              <w:t>Measured Values</w:t>
            </w:r>
          </w:p>
        </w:tc>
        <w:tc>
          <w:tcPr>
            <w:tcW w:w="991" w:type="dxa"/>
            <w:vAlign w:val="center"/>
          </w:tcPr>
          <w:p w:rsidR="00A21D35" w:rsidRPr="00A21D35" w:rsidRDefault="00A21D35" w:rsidP="00A21D35">
            <w:pPr>
              <w:spacing w:line="360" w:lineRule="auto"/>
            </w:pPr>
            <w:r w:rsidRPr="00A21D35">
              <w:t>P. 6</w:t>
            </w:r>
          </w:p>
        </w:tc>
      </w:tr>
      <w:tr w:rsidR="00A21D35" w:rsidRPr="00A21D35" w:rsidTr="00006983">
        <w:tc>
          <w:tcPr>
            <w:tcW w:w="768" w:type="dxa"/>
            <w:vAlign w:val="center"/>
          </w:tcPr>
          <w:p w:rsidR="00A21D35" w:rsidRPr="00A21D35" w:rsidRDefault="00A21D35" w:rsidP="00A21D35">
            <w:pPr>
              <w:spacing w:line="360" w:lineRule="auto"/>
            </w:pPr>
            <w:r w:rsidRPr="00A21D35">
              <w:t>V.</w:t>
            </w:r>
          </w:p>
        </w:tc>
        <w:tc>
          <w:tcPr>
            <w:tcW w:w="7817" w:type="dxa"/>
            <w:vAlign w:val="center"/>
          </w:tcPr>
          <w:p w:rsidR="00A21D35" w:rsidRPr="00A21D35" w:rsidRDefault="00A21D35" w:rsidP="00A21D35">
            <w:pPr>
              <w:spacing w:line="360" w:lineRule="auto"/>
            </w:pPr>
            <w:r w:rsidRPr="00A21D35">
              <w:t>Brinell Hardness</w:t>
            </w:r>
          </w:p>
        </w:tc>
        <w:tc>
          <w:tcPr>
            <w:tcW w:w="991" w:type="dxa"/>
            <w:vAlign w:val="center"/>
          </w:tcPr>
          <w:p w:rsidR="00A21D35" w:rsidRPr="00A21D35" w:rsidRDefault="00A21D35" w:rsidP="00A21D35">
            <w:pPr>
              <w:spacing w:line="360" w:lineRule="auto"/>
            </w:pPr>
            <w:r w:rsidRPr="00A21D35">
              <w:t>P. 6</w:t>
            </w:r>
          </w:p>
        </w:tc>
      </w:tr>
      <w:tr w:rsidR="00A21D35" w:rsidRPr="00A21D35" w:rsidTr="00006983">
        <w:tc>
          <w:tcPr>
            <w:tcW w:w="768" w:type="dxa"/>
            <w:vAlign w:val="center"/>
          </w:tcPr>
          <w:p w:rsidR="00A21D35" w:rsidRPr="00A21D35" w:rsidRDefault="00A21D35" w:rsidP="00A21D35">
            <w:pPr>
              <w:spacing w:line="360" w:lineRule="auto"/>
            </w:pPr>
            <w:r w:rsidRPr="00A21D35">
              <w:t>VI.</w:t>
            </w:r>
          </w:p>
        </w:tc>
        <w:tc>
          <w:tcPr>
            <w:tcW w:w="7817" w:type="dxa"/>
            <w:vAlign w:val="center"/>
          </w:tcPr>
          <w:p w:rsidR="00A21D35" w:rsidRPr="00A21D35" w:rsidRDefault="00A21D35" w:rsidP="00A21D35">
            <w:pPr>
              <w:spacing w:line="360" w:lineRule="auto"/>
            </w:pPr>
            <w:r w:rsidRPr="00A21D35">
              <w:t>Comparison</w:t>
            </w:r>
          </w:p>
        </w:tc>
        <w:tc>
          <w:tcPr>
            <w:tcW w:w="991" w:type="dxa"/>
            <w:vAlign w:val="center"/>
          </w:tcPr>
          <w:p w:rsidR="00A21D35" w:rsidRPr="00A21D35" w:rsidRDefault="00A21D35" w:rsidP="00A21D35">
            <w:pPr>
              <w:spacing w:line="360" w:lineRule="auto"/>
            </w:pPr>
            <w:r w:rsidRPr="00A21D35">
              <w:t xml:space="preserve">P. 7 </w:t>
            </w:r>
          </w:p>
        </w:tc>
      </w:tr>
      <w:tr w:rsidR="00A21D35" w:rsidRPr="00A21D35" w:rsidTr="00006983">
        <w:tc>
          <w:tcPr>
            <w:tcW w:w="768" w:type="dxa"/>
            <w:vAlign w:val="center"/>
          </w:tcPr>
          <w:p w:rsidR="00A21D35" w:rsidRPr="00A21D35" w:rsidRDefault="00A21D35" w:rsidP="00A21D35">
            <w:pPr>
              <w:spacing w:line="360" w:lineRule="auto"/>
            </w:pPr>
            <w:r w:rsidRPr="00A21D35">
              <w:t>VII.</w:t>
            </w:r>
          </w:p>
        </w:tc>
        <w:tc>
          <w:tcPr>
            <w:tcW w:w="7817" w:type="dxa"/>
            <w:vAlign w:val="center"/>
          </w:tcPr>
          <w:p w:rsidR="00A21D35" w:rsidRPr="00A21D35" w:rsidRDefault="00A21D35" w:rsidP="00A21D35">
            <w:pPr>
              <w:spacing w:line="360" w:lineRule="auto"/>
            </w:pPr>
            <w:r w:rsidRPr="00A21D35">
              <w:t>Conclusion</w:t>
            </w:r>
          </w:p>
        </w:tc>
        <w:tc>
          <w:tcPr>
            <w:tcW w:w="991" w:type="dxa"/>
            <w:vAlign w:val="center"/>
          </w:tcPr>
          <w:p w:rsidR="00A21D35" w:rsidRPr="00A21D35" w:rsidRDefault="00A21D35" w:rsidP="00A21D35">
            <w:pPr>
              <w:spacing w:line="360" w:lineRule="auto"/>
            </w:pPr>
            <w:r w:rsidRPr="00A21D35">
              <w:t xml:space="preserve">P. </w:t>
            </w:r>
            <w:r>
              <w:t>8</w:t>
            </w:r>
          </w:p>
        </w:tc>
      </w:tr>
      <w:tr w:rsidR="00A21D35" w:rsidRPr="00A21D35" w:rsidTr="00006983">
        <w:tc>
          <w:tcPr>
            <w:tcW w:w="768" w:type="dxa"/>
            <w:vAlign w:val="center"/>
          </w:tcPr>
          <w:p w:rsidR="00A21D35" w:rsidRPr="00A21D35" w:rsidRDefault="00A21D35" w:rsidP="00A21D35">
            <w:pPr>
              <w:spacing w:line="360" w:lineRule="auto"/>
            </w:pPr>
            <w:r w:rsidRPr="00A21D35">
              <w:t>VIII.</w:t>
            </w:r>
          </w:p>
        </w:tc>
        <w:tc>
          <w:tcPr>
            <w:tcW w:w="7817" w:type="dxa"/>
            <w:vAlign w:val="center"/>
          </w:tcPr>
          <w:p w:rsidR="00A21D35" w:rsidRPr="00A21D35" w:rsidRDefault="00A21D35" w:rsidP="00A21D35">
            <w:pPr>
              <w:spacing w:line="360" w:lineRule="auto"/>
            </w:pPr>
            <w:r w:rsidRPr="00A21D35">
              <w:t>Appendix</w:t>
            </w:r>
          </w:p>
        </w:tc>
        <w:tc>
          <w:tcPr>
            <w:tcW w:w="991" w:type="dxa"/>
            <w:vAlign w:val="center"/>
          </w:tcPr>
          <w:p w:rsidR="00A21D35" w:rsidRPr="00A21D35" w:rsidRDefault="00A21D35" w:rsidP="00A21D35">
            <w:pPr>
              <w:spacing w:line="360" w:lineRule="auto"/>
            </w:pPr>
            <w:r w:rsidRPr="00A21D35">
              <w:t xml:space="preserve">P. </w:t>
            </w:r>
            <w:r>
              <w:t>9</w:t>
            </w:r>
          </w:p>
        </w:tc>
      </w:tr>
    </w:tbl>
    <w:p w:rsidR="00A21D35" w:rsidRDefault="00A21D35">
      <w:pPr>
        <w:spacing w:after="200" w:line="276" w:lineRule="auto"/>
        <w:rPr>
          <w:b/>
          <w:sz w:val="32"/>
          <w:szCs w:val="32"/>
        </w:rPr>
      </w:pPr>
      <w:r>
        <w:rPr>
          <w:b/>
          <w:sz w:val="32"/>
          <w:szCs w:val="32"/>
        </w:rPr>
        <w:br w:type="page"/>
      </w:r>
    </w:p>
    <w:p w:rsidR="005C75A8" w:rsidRPr="005C75A8" w:rsidRDefault="005C75A8" w:rsidP="005C75A8">
      <w:pPr>
        <w:jc w:val="both"/>
        <w:rPr>
          <w:b/>
          <w:sz w:val="32"/>
          <w:szCs w:val="32"/>
        </w:rPr>
      </w:pPr>
      <w:r w:rsidRPr="005C75A8">
        <w:rPr>
          <w:b/>
          <w:sz w:val="32"/>
          <w:szCs w:val="32"/>
        </w:rPr>
        <w:lastRenderedPageBreak/>
        <w:t>I. Objective:</w:t>
      </w:r>
    </w:p>
    <w:p w:rsidR="005C75A8" w:rsidRPr="005C75A8" w:rsidRDefault="005C75A8" w:rsidP="005C75A8">
      <w:pPr>
        <w:spacing w:line="276" w:lineRule="auto"/>
        <w:jc w:val="both"/>
        <w:rPr>
          <w:sz w:val="22"/>
          <w:szCs w:val="22"/>
        </w:rPr>
      </w:pPr>
    </w:p>
    <w:p w:rsidR="005C75A8" w:rsidRPr="005C75A8" w:rsidRDefault="005C75A8" w:rsidP="005C75A8">
      <w:pPr>
        <w:spacing w:line="276" w:lineRule="auto"/>
        <w:jc w:val="both"/>
        <w:rPr>
          <w:rFonts w:asciiTheme="minorHAnsi" w:hAnsiTheme="minorHAnsi" w:cstheme="minorHAnsi"/>
          <w:bCs/>
          <w:sz w:val="22"/>
          <w:szCs w:val="22"/>
        </w:rPr>
      </w:pPr>
      <w:r w:rsidRPr="005C75A8">
        <w:rPr>
          <w:rFonts w:asciiTheme="minorHAnsi" w:hAnsiTheme="minorHAnsi" w:cstheme="minorHAnsi"/>
          <w:bCs/>
          <w:sz w:val="22"/>
          <w:szCs w:val="22"/>
        </w:rPr>
        <w:t>The main objective of this experiment is to determine the mechanical properties of 5 materials which are: Low carbon steel, high carbon steel, Cast iron, Heat treated carbon steel &amp; brass specimens.</w:t>
      </w:r>
    </w:p>
    <w:p w:rsidR="005C75A8" w:rsidRPr="005C75A8" w:rsidRDefault="005C75A8" w:rsidP="005C75A8">
      <w:pPr>
        <w:spacing w:line="276" w:lineRule="auto"/>
        <w:jc w:val="both"/>
        <w:rPr>
          <w:rFonts w:asciiTheme="minorHAnsi" w:hAnsiTheme="minorHAnsi" w:cstheme="minorHAnsi"/>
          <w:bCs/>
          <w:sz w:val="22"/>
          <w:szCs w:val="22"/>
        </w:rPr>
      </w:pPr>
      <w:r w:rsidRPr="005C75A8">
        <w:rPr>
          <w:rFonts w:asciiTheme="minorHAnsi" w:hAnsiTheme="minorHAnsi" w:cstheme="minorHAnsi"/>
          <w:bCs/>
          <w:sz w:val="22"/>
          <w:szCs w:val="22"/>
        </w:rPr>
        <w:t>During the following experiment we should:</w:t>
      </w:r>
    </w:p>
    <w:p w:rsidR="005C75A8" w:rsidRPr="005C75A8" w:rsidRDefault="005C75A8" w:rsidP="005C75A8">
      <w:pPr>
        <w:numPr>
          <w:ilvl w:val="0"/>
          <w:numId w:val="9"/>
        </w:numPr>
        <w:spacing w:line="276" w:lineRule="auto"/>
        <w:ind w:left="360"/>
        <w:jc w:val="both"/>
        <w:rPr>
          <w:rFonts w:asciiTheme="minorHAnsi" w:hAnsiTheme="minorHAnsi" w:cstheme="minorHAnsi"/>
          <w:bCs/>
          <w:sz w:val="22"/>
          <w:szCs w:val="22"/>
        </w:rPr>
      </w:pPr>
      <w:r w:rsidRPr="005C75A8">
        <w:rPr>
          <w:rFonts w:asciiTheme="minorHAnsi" w:hAnsiTheme="minorHAnsi" w:cstheme="minorHAnsi"/>
          <w:bCs/>
          <w:sz w:val="22"/>
          <w:szCs w:val="22"/>
        </w:rPr>
        <w:t>Measure indentation diameter and determine the Brinell hardness of the mentioned materials.</w:t>
      </w:r>
    </w:p>
    <w:p w:rsidR="005C75A8" w:rsidRPr="005C75A8" w:rsidRDefault="005C75A8" w:rsidP="005C75A8">
      <w:pPr>
        <w:numPr>
          <w:ilvl w:val="0"/>
          <w:numId w:val="9"/>
        </w:numPr>
        <w:spacing w:line="276" w:lineRule="auto"/>
        <w:ind w:left="360"/>
        <w:jc w:val="both"/>
        <w:rPr>
          <w:rFonts w:asciiTheme="minorHAnsi" w:hAnsiTheme="minorHAnsi" w:cstheme="minorHAnsi"/>
          <w:bCs/>
          <w:sz w:val="22"/>
          <w:szCs w:val="22"/>
        </w:rPr>
      </w:pPr>
      <w:r w:rsidRPr="005C75A8">
        <w:rPr>
          <w:rFonts w:asciiTheme="minorHAnsi" w:hAnsiTheme="minorHAnsi" w:cstheme="minorHAnsi"/>
          <w:bCs/>
          <w:sz w:val="22"/>
          <w:szCs w:val="22"/>
        </w:rPr>
        <w:t>Find the tensile strength of each specimen.</w:t>
      </w:r>
    </w:p>
    <w:p w:rsidR="005C75A8" w:rsidRPr="005C75A8" w:rsidRDefault="005C75A8" w:rsidP="005C75A8">
      <w:pPr>
        <w:numPr>
          <w:ilvl w:val="0"/>
          <w:numId w:val="9"/>
        </w:numPr>
        <w:spacing w:line="276" w:lineRule="auto"/>
        <w:ind w:left="360"/>
        <w:jc w:val="both"/>
        <w:rPr>
          <w:rFonts w:asciiTheme="minorHAnsi" w:hAnsiTheme="minorHAnsi" w:cstheme="minorHAnsi"/>
          <w:bCs/>
          <w:sz w:val="22"/>
          <w:szCs w:val="22"/>
        </w:rPr>
      </w:pPr>
      <w:r w:rsidRPr="005C75A8">
        <w:rPr>
          <w:rFonts w:asciiTheme="minorHAnsi" w:hAnsiTheme="minorHAnsi" w:cstheme="minorHAnsi"/>
          <w:bCs/>
          <w:sz w:val="22"/>
          <w:szCs w:val="22"/>
        </w:rPr>
        <w:t>Determine the effect of carbon content on the hardness of a material.</w:t>
      </w:r>
    </w:p>
    <w:p w:rsidR="005C75A8" w:rsidRPr="005C75A8" w:rsidRDefault="005C75A8" w:rsidP="005C75A8">
      <w:pPr>
        <w:numPr>
          <w:ilvl w:val="0"/>
          <w:numId w:val="9"/>
        </w:numPr>
        <w:spacing w:line="276" w:lineRule="auto"/>
        <w:ind w:left="360"/>
        <w:jc w:val="both"/>
        <w:rPr>
          <w:rFonts w:asciiTheme="minorHAnsi" w:hAnsiTheme="minorHAnsi" w:cstheme="minorHAnsi"/>
          <w:bCs/>
          <w:sz w:val="22"/>
          <w:szCs w:val="22"/>
        </w:rPr>
      </w:pPr>
      <w:r w:rsidRPr="005C75A8">
        <w:rPr>
          <w:rFonts w:asciiTheme="minorHAnsi" w:hAnsiTheme="minorHAnsi" w:cstheme="minorHAnsi"/>
          <w:bCs/>
          <w:sz w:val="22"/>
          <w:szCs w:val="22"/>
        </w:rPr>
        <w:t>Find the effect of heat treatment on hardness.</w:t>
      </w:r>
    </w:p>
    <w:p w:rsidR="005C75A8" w:rsidRPr="005C75A8" w:rsidRDefault="005C75A8" w:rsidP="005C75A8">
      <w:pPr>
        <w:numPr>
          <w:ilvl w:val="0"/>
          <w:numId w:val="9"/>
        </w:numPr>
        <w:spacing w:line="276" w:lineRule="auto"/>
        <w:ind w:left="360"/>
        <w:jc w:val="both"/>
        <w:rPr>
          <w:rFonts w:asciiTheme="minorHAnsi" w:hAnsiTheme="minorHAnsi" w:cstheme="minorHAnsi"/>
          <w:bCs/>
          <w:sz w:val="22"/>
          <w:szCs w:val="22"/>
        </w:rPr>
      </w:pPr>
      <w:r w:rsidRPr="005C75A8">
        <w:rPr>
          <w:rFonts w:asciiTheme="minorHAnsi" w:hAnsiTheme="minorHAnsi" w:cstheme="minorHAnsi"/>
          <w:bCs/>
          <w:sz w:val="22"/>
          <w:szCs w:val="22"/>
        </w:rPr>
        <w:t>Determine the effect of present microstructures on the hardness.</w:t>
      </w:r>
    </w:p>
    <w:p w:rsidR="005C75A8" w:rsidRPr="005C75A8" w:rsidRDefault="005C75A8" w:rsidP="005C75A8">
      <w:pPr>
        <w:numPr>
          <w:ilvl w:val="0"/>
          <w:numId w:val="9"/>
        </w:numPr>
        <w:spacing w:line="276" w:lineRule="auto"/>
        <w:ind w:left="360"/>
        <w:jc w:val="both"/>
        <w:rPr>
          <w:rFonts w:asciiTheme="minorHAnsi" w:hAnsiTheme="minorHAnsi" w:cstheme="minorHAnsi"/>
          <w:bCs/>
          <w:sz w:val="22"/>
          <w:szCs w:val="22"/>
        </w:rPr>
      </w:pPr>
      <w:r w:rsidRPr="005C75A8">
        <w:rPr>
          <w:rFonts w:asciiTheme="minorHAnsi" w:hAnsiTheme="minorHAnsi" w:cstheme="minorHAnsi"/>
          <w:bCs/>
          <w:sz w:val="22"/>
          <w:szCs w:val="22"/>
        </w:rPr>
        <w:t xml:space="preserve">Try to find a relation between the results of the previous 2 experiments and this experiment. </w:t>
      </w:r>
    </w:p>
    <w:p w:rsidR="005C75A8" w:rsidRPr="005C75A8" w:rsidRDefault="005C75A8" w:rsidP="005C75A8">
      <w:pPr>
        <w:spacing w:line="276" w:lineRule="auto"/>
        <w:jc w:val="both"/>
        <w:rPr>
          <w:sz w:val="22"/>
          <w:szCs w:val="22"/>
        </w:rPr>
      </w:pPr>
    </w:p>
    <w:p w:rsidR="005C75A8" w:rsidRDefault="005C75A8">
      <w:pPr>
        <w:spacing w:after="200" w:line="276" w:lineRule="auto"/>
        <w:rPr>
          <w:b/>
          <w:sz w:val="32"/>
          <w:szCs w:val="32"/>
        </w:rPr>
      </w:pPr>
      <w:r>
        <w:rPr>
          <w:b/>
          <w:sz w:val="32"/>
          <w:szCs w:val="32"/>
        </w:rPr>
        <w:br w:type="page"/>
      </w:r>
    </w:p>
    <w:p w:rsidR="005C75A8" w:rsidRPr="005C75A8" w:rsidRDefault="005C75A8" w:rsidP="005C75A8">
      <w:pPr>
        <w:jc w:val="both"/>
        <w:rPr>
          <w:b/>
          <w:sz w:val="32"/>
          <w:szCs w:val="32"/>
        </w:rPr>
      </w:pPr>
      <w:r w:rsidRPr="005C75A8">
        <w:rPr>
          <w:b/>
          <w:sz w:val="32"/>
          <w:szCs w:val="32"/>
        </w:rPr>
        <w:lastRenderedPageBreak/>
        <w:t>II. Introduction:</w:t>
      </w:r>
    </w:p>
    <w:p w:rsidR="005C75A8" w:rsidRPr="005C75A8" w:rsidRDefault="005C75A8" w:rsidP="005C75A8">
      <w:pPr>
        <w:spacing w:line="276" w:lineRule="auto"/>
        <w:jc w:val="both"/>
        <w:rPr>
          <w:sz w:val="22"/>
          <w:szCs w:val="22"/>
        </w:rPr>
      </w:pPr>
    </w:p>
    <w:p w:rsidR="005C75A8" w:rsidRPr="005C75A8" w:rsidRDefault="005C75A8" w:rsidP="005C75A8">
      <w:pPr>
        <w:spacing w:line="276" w:lineRule="auto"/>
        <w:jc w:val="both"/>
        <w:rPr>
          <w:sz w:val="22"/>
          <w:szCs w:val="22"/>
        </w:rPr>
      </w:pPr>
      <w:r w:rsidRPr="005C75A8">
        <w:rPr>
          <w:sz w:val="22"/>
          <w:szCs w:val="22"/>
        </w:rPr>
        <w:t>In our introduction we will start by the definition of Hardness.</w:t>
      </w:r>
    </w:p>
    <w:p w:rsidR="005C75A8" w:rsidRPr="005C75A8" w:rsidRDefault="005C75A8" w:rsidP="005C75A8">
      <w:pPr>
        <w:spacing w:line="276" w:lineRule="auto"/>
        <w:jc w:val="both"/>
        <w:rPr>
          <w:sz w:val="18"/>
          <w:szCs w:val="18"/>
        </w:rPr>
      </w:pPr>
      <w:r w:rsidRPr="005C75A8">
        <w:rPr>
          <w:sz w:val="22"/>
          <w:szCs w:val="22"/>
          <w:u w:val="single"/>
        </w:rPr>
        <w:t>Definition:</w:t>
      </w:r>
      <w:r w:rsidRPr="005C75A8">
        <w:rPr>
          <w:sz w:val="22"/>
          <w:szCs w:val="22"/>
        </w:rPr>
        <w:t xml:space="preserve"> </w:t>
      </w:r>
      <w:r w:rsidRPr="005C75A8">
        <w:rPr>
          <w:i/>
          <w:sz w:val="22"/>
          <w:szCs w:val="22"/>
        </w:rPr>
        <w:t>Hardness</w:t>
      </w:r>
      <w:r w:rsidRPr="005C75A8">
        <w:rPr>
          <w:sz w:val="22"/>
          <w:szCs w:val="22"/>
        </w:rPr>
        <w:t xml:space="preserve"> is “the measure of material’s resistance to deformation by surface indentation or by abrasion” </w:t>
      </w:r>
      <w:r w:rsidRPr="005C75A8">
        <w:rPr>
          <w:sz w:val="18"/>
          <w:szCs w:val="18"/>
        </w:rPr>
        <w:t xml:space="preserve">(Materials Science glossary, Callister 2007). </w:t>
      </w:r>
    </w:p>
    <w:p w:rsidR="005C75A8" w:rsidRPr="005C75A8" w:rsidRDefault="005C75A8" w:rsidP="005C75A8">
      <w:pPr>
        <w:spacing w:line="276" w:lineRule="auto"/>
        <w:jc w:val="both"/>
        <w:rPr>
          <w:sz w:val="22"/>
          <w:szCs w:val="22"/>
        </w:rPr>
      </w:pPr>
    </w:p>
    <w:p w:rsidR="005C75A8" w:rsidRPr="005C75A8" w:rsidRDefault="005C75A8" w:rsidP="005C75A8">
      <w:pPr>
        <w:spacing w:line="276" w:lineRule="auto"/>
        <w:jc w:val="both"/>
        <w:rPr>
          <w:sz w:val="22"/>
          <w:szCs w:val="22"/>
        </w:rPr>
      </w:pPr>
      <w:r w:rsidRPr="005C75A8">
        <w:rPr>
          <w:sz w:val="22"/>
          <w:szCs w:val="22"/>
        </w:rPr>
        <w:t>The hardness test is applied by forcing an indenter into the surface of a sample and then measuring its indentation. Hardness was previously measured using a qualitative analysis method which was performed by testing the ability of a material to scratch another. The scale ranges from 1 to 10; where 1 is for extremely soft materials and 10 for hard material (diamond). This scale is known as the Mohr’s scale (Figure 7).</w:t>
      </w:r>
    </w:p>
    <w:p w:rsidR="005C75A8" w:rsidRPr="005C75A8" w:rsidRDefault="005C75A8" w:rsidP="005C75A8">
      <w:pPr>
        <w:spacing w:line="276" w:lineRule="auto"/>
        <w:jc w:val="both"/>
        <w:rPr>
          <w:sz w:val="22"/>
          <w:szCs w:val="22"/>
        </w:rPr>
      </w:pPr>
    </w:p>
    <w:p w:rsidR="005C75A8" w:rsidRPr="005C75A8" w:rsidRDefault="005C75A8" w:rsidP="005C75A8">
      <w:pPr>
        <w:spacing w:line="276" w:lineRule="auto"/>
        <w:jc w:val="both"/>
        <w:rPr>
          <w:sz w:val="22"/>
          <w:szCs w:val="22"/>
        </w:rPr>
      </w:pPr>
      <w:r w:rsidRPr="005C75A8">
        <w:rPr>
          <w:sz w:val="22"/>
          <w:szCs w:val="22"/>
        </w:rPr>
        <w:t>Over the past century, a quantitative hardness indexing system was invented and the most known tests are the following:</w:t>
      </w:r>
    </w:p>
    <w:p w:rsidR="005C75A8" w:rsidRPr="005C75A8" w:rsidRDefault="005C75A8" w:rsidP="005C75A8">
      <w:pPr>
        <w:spacing w:line="276" w:lineRule="auto"/>
        <w:jc w:val="both"/>
        <w:rPr>
          <w:sz w:val="22"/>
          <w:szCs w:val="22"/>
        </w:rPr>
      </w:pPr>
      <w:r w:rsidRPr="005C75A8">
        <w:rPr>
          <w:sz w:val="22"/>
          <w:szCs w:val="22"/>
        </w:rPr>
        <w:t>a. Rockwell Hardness Test.</w:t>
      </w:r>
    </w:p>
    <w:p w:rsidR="005C75A8" w:rsidRPr="005C75A8" w:rsidRDefault="005C75A8" w:rsidP="005C75A8">
      <w:pPr>
        <w:spacing w:line="276" w:lineRule="auto"/>
        <w:jc w:val="both"/>
        <w:rPr>
          <w:sz w:val="22"/>
          <w:szCs w:val="22"/>
        </w:rPr>
      </w:pPr>
      <w:r w:rsidRPr="005C75A8">
        <w:rPr>
          <w:sz w:val="22"/>
          <w:szCs w:val="22"/>
        </w:rPr>
        <w:t>b. Knoop &amp; Vickers Hardness Test.</w:t>
      </w:r>
    </w:p>
    <w:p w:rsidR="005C75A8" w:rsidRPr="005C75A8" w:rsidRDefault="005C75A8" w:rsidP="005C75A8">
      <w:pPr>
        <w:spacing w:line="276" w:lineRule="auto"/>
        <w:jc w:val="both"/>
        <w:rPr>
          <w:sz w:val="22"/>
          <w:szCs w:val="22"/>
        </w:rPr>
      </w:pPr>
      <w:r w:rsidRPr="005C75A8">
        <w:rPr>
          <w:sz w:val="22"/>
          <w:szCs w:val="22"/>
        </w:rPr>
        <w:t>c. Brinell Hardness Test.</w:t>
      </w:r>
    </w:p>
    <w:p w:rsidR="005C75A8" w:rsidRPr="005C75A8" w:rsidRDefault="005C75A8" w:rsidP="005C75A8">
      <w:pPr>
        <w:spacing w:line="276" w:lineRule="auto"/>
        <w:jc w:val="both"/>
        <w:rPr>
          <w:b/>
          <w:i/>
          <w:sz w:val="18"/>
          <w:szCs w:val="18"/>
        </w:rPr>
      </w:pPr>
    </w:p>
    <w:p w:rsidR="005C75A8" w:rsidRPr="005C75A8" w:rsidRDefault="005C75A8" w:rsidP="005C75A8">
      <w:pPr>
        <w:spacing w:line="276" w:lineRule="auto"/>
        <w:jc w:val="both"/>
        <w:rPr>
          <w:b/>
          <w:i/>
          <w:sz w:val="18"/>
          <w:szCs w:val="18"/>
        </w:rPr>
      </w:pPr>
      <w:r w:rsidRPr="005C75A8">
        <w:rPr>
          <w:b/>
          <w:i/>
          <w:sz w:val="18"/>
          <w:szCs w:val="18"/>
        </w:rPr>
        <w:t>Below is a comparison between those 3 tests.</w:t>
      </w:r>
    </w:p>
    <w:p w:rsidR="005C75A8" w:rsidRPr="005C75A8" w:rsidRDefault="005C75A8" w:rsidP="005C75A8">
      <w:pPr>
        <w:spacing w:line="276" w:lineRule="auto"/>
        <w:jc w:val="both"/>
        <w:rPr>
          <w:b/>
          <w:i/>
          <w:sz w:val="18"/>
          <w:szCs w:val="18"/>
        </w:rPr>
      </w:pPr>
      <w:r w:rsidRPr="005C75A8">
        <w:rPr>
          <w:b/>
          <w:i/>
          <w:sz w:val="18"/>
          <w:szCs w:val="18"/>
        </w:rPr>
        <w:tab/>
      </w:r>
    </w:p>
    <w:tbl>
      <w:tblPr>
        <w:tblStyle w:val="TableGrid"/>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365"/>
        <w:gridCol w:w="2377"/>
        <w:gridCol w:w="2365"/>
        <w:gridCol w:w="2368"/>
      </w:tblGrid>
      <w:tr w:rsidR="005C75A8" w:rsidRPr="005C75A8" w:rsidTr="00006983">
        <w:trPr>
          <w:jc w:val="center"/>
        </w:trPr>
        <w:tc>
          <w:tcPr>
            <w:tcW w:w="2898" w:type="dxa"/>
            <w:gridSpan w:val="2"/>
            <w:vAlign w:val="center"/>
          </w:tcPr>
          <w:p w:rsidR="005C75A8" w:rsidRPr="005C75A8" w:rsidRDefault="005C75A8" w:rsidP="005C75A8">
            <w:pPr>
              <w:spacing w:line="360" w:lineRule="auto"/>
              <w:jc w:val="both"/>
              <w:rPr>
                <w:b/>
                <w:sz w:val="22"/>
                <w:szCs w:val="22"/>
              </w:rPr>
            </w:pPr>
          </w:p>
        </w:tc>
        <w:tc>
          <w:tcPr>
            <w:tcW w:w="2377" w:type="dxa"/>
            <w:vAlign w:val="center"/>
          </w:tcPr>
          <w:p w:rsidR="005C75A8" w:rsidRPr="005C75A8" w:rsidRDefault="005C75A8" w:rsidP="005C75A8">
            <w:pPr>
              <w:spacing w:line="360" w:lineRule="auto"/>
              <w:jc w:val="both"/>
              <w:rPr>
                <w:b/>
                <w:sz w:val="22"/>
                <w:szCs w:val="22"/>
              </w:rPr>
            </w:pPr>
            <w:r w:rsidRPr="005C75A8">
              <w:rPr>
                <w:b/>
                <w:sz w:val="22"/>
                <w:szCs w:val="22"/>
              </w:rPr>
              <w:t>Rockwell</w:t>
            </w:r>
          </w:p>
        </w:tc>
        <w:tc>
          <w:tcPr>
            <w:tcW w:w="2365" w:type="dxa"/>
            <w:vAlign w:val="center"/>
          </w:tcPr>
          <w:p w:rsidR="005C75A8" w:rsidRPr="005C75A8" w:rsidRDefault="005C75A8" w:rsidP="005C75A8">
            <w:pPr>
              <w:spacing w:line="360" w:lineRule="auto"/>
              <w:jc w:val="both"/>
              <w:rPr>
                <w:b/>
                <w:sz w:val="22"/>
                <w:szCs w:val="22"/>
              </w:rPr>
            </w:pPr>
            <w:r w:rsidRPr="005C75A8">
              <w:rPr>
                <w:b/>
                <w:sz w:val="22"/>
                <w:szCs w:val="22"/>
              </w:rPr>
              <w:t>Knoop &amp; Vickers</w:t>
            </w:r>
          </w:p>
        </w:tc>
        <w:tc>
          <w:tcPr>
            <w:tcW w:w="2368" w:type="dxa"/>
            <w:vAlign w:val="center"/>
          </w:tcPr>
          <w:p w:rsidR="005C75A8" w:rsidRPr="005C75A8" w:rsidRDefault="005C75A8" w:rsidP="005C75A8">
            <w:pPr>
              <w:spacing w:line="360" w:lineRule="auto"/>
              <w:jc w:val="both"/>
              <w:rPr>
                <w:b/>
                <w:sz w:val="22"/>
                <w:szCs w:val="22"/>
              </w:rPr>
            </w:pPr>
            <w:r w:rsidRPr="005C75A8">
              <w:rPr>
                <w:b/>
                <w:sz w:val="22"/>
                <w:szCs w:val="22"/>
              </w:rPr>
              <w:t>Brinell</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i.</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ASTM ref.</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ASTM Standard E 18</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ASTM Standard E 92</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ASTM Standard E 10</w:t>
            </w:r>
          </w:p>
        </w:tc>
      </w:tr>
      <w:tr w:rsidR="005C75A8" w:rsidRPr="005C75A8" w:rsidTr="00006983">
        <w:trPr>
          <w:trHeight w:val="809"/>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ii.</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Indenter Geometry</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Spherical and hardened steel balls or conical diamond (Brale)</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Small diamond having pyramidal geometry</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Spherical tungsten carbide or steel</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iii.</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Shape of geometry</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Diamond Cone 120</w:t>
            </w:r>
            <w:r w:rsidRPr="005C75A8">
              <w:rPr>
                <w:sz w:val="18"/>
                <w:szCs w:val="18"/>
                <w:vertAlign w:val="superscript"/>
              </w:rPr>
              <w:t>o</w:t>
            </w:r>
            <w:r w:rsidRPr="005C75A8">
              <w:rPr>
                <w:sz w:val="18"/>
                <w:szCs w:val="18"/>
              </w:rPr>
              <w:t xml:space="preserve"> angle</w:t>
            </w:r>
          </w:p>
          <w:p w:rsidR="005C75A8" w:rsidRPr="005C75A8" w:rsidRDefault="005C75A8" w:rsidP="005C75A8">
            <w:pPr>
              <w:spacing w:line="360" w:lineRule="auto"/>
              <w:jc w:val="both"/>
              <w:rPr>
                <w:sz w:val="18"/>
                <w:szCs w:val="18"/>
              </w:rPr>
            </w:pPr>
            <w:r w:rsidRPr="005C75A8">
              <w:rPr>
                <w:sz w:val="18"/>
                <w:szCs w:val="18"/>
              </w:rPr>
              <w:t>Spherical Diameter:</w:t>
            </w:r>
          </w:p>
          <w:p w:rsidR="005C75A8" w:rsidRPr="005C75A8" w:rsidRDefault="0032394C" w:rsidP="005C75A8">
            <w:pPr>
              <w:spacing w:line="360"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8</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16</m:t>
                    </m:r>
                  </m:den>
                </m:f>
                <m:r>
                  <w:rPr>
                    <w:rFonts w:ascii="Cambria Math" w:hAnsi="Cambria Math"/>
                    <w:sz w:val="18"/>
                    <w:szCs w:val="18"/>
                  </w:rPr>
                  <m:t xml:space="preserve"> in</m:t>
                </m:r>
              </m:oMath>
            </m:oMathPara>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Vickers: 136</w:t>
            </w:r>
            <w:r w:rsidRPr="005C75A8">
              <w:rPr>
                <w:sz w:val="18"/>
                <w:szCs w:val="18"/>
                <w:vertAlign w:val="superscript"/>
              </w:rPr>
              <w:t>o</w:t>
            </w:r>
            <w:r w:rsidRPr="005C75A8">
              <w:rPr>
                <w:sz w:val="18"/>
                <w:szCs w:val="18"/>
              </w:rPr>
              <w:t xml:space="preserve"> square based diamond pyramid</w:t>
            </w:r>
          </w:p>
          <w:p w:rsidR="005C75A8" w:rsidRPr="005C75A8" w:rsidRDefault="005C75A8" w:rsidP="005C75A8">
            <w:pPr>
              <w:spacing w:line="360" w:lineRule="auto"/>
              <w:jc w:val="both"/>
              <w:rPr>
                <w:sz w:val="18"/>
                <w:szCs w:val="18"/>
              </w:rPr>
            </w:pPr>
            <w:r w:rsidRPr="005C75A8">
              <w:rPr>
                <w:sz w:val="18"/>
                <w:szCs w:val="18"/>
              </w:rPr>
              <w:t xml:space="preserve">Knoop: </w:t>
            </w:r>
            <w:r w:rsidRPr="005C75A8">
              <w:rPr>
                <w:i/>
                <w:sz w:val="18"/>
                <w:szCs w:val="18"/>
              </w:rPr>
              <w:t>l/b</w:t>
            </w:r>
            <w:r w:rsidRPr="005C75A8">
              <w:rPr>
                <w:sz w:val="18"/>
                <w:szCs w:val="18"/>
              </w:rPr>
              <w:t xml:space="preserve"> = 7.11</w:t>
            </w:r>
          </w:p>
          <w:p w:rsidR="005C75A8" w:rsidRPr="005C75A8" w:rsidRDefault="005C75A8" w:rsidP="005C75A8">
            <w:pPr>
              <w:spacing w:line="360" w:lineRule="auto"/>
              <w:jc w:val="both"/>
              <w:rPr>
                <w:sz w:val="18"/>
                <w:szCs w:val="18"/>
              </w:rPr>
            </w:pPr>
            <w:r w:rsidRPr="005C75A8">
              <w:rPr>
                <w:i/>
                <w:sz w:val="18"/>
                <w:szCs w:val="18"/>
              </w:rPr>
              <w:t>b/t</w:t>
            </w:r>
            <w:r w:rsidRPr="005C75A8">
              <w:rPr>
                <w:sz w:val="18"/>
                <w:szCs w:val="18"/>
              </w:rPr>
              <w:t xml:space="preserve"> =4.00</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Diameter: 2.5, 5 &amp; 10 mm</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iv.</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Designated Symbol</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HR</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Knoop: HK</w:t>
            </w:r>
          </w:p>
          <w:p w:rsidR="005C75A8" w:rsidRPr="005C75A8" w:rsidRDefault="005C75A8" w:rsidP="005C75A8">
            <w:pPr>
              <w:spacing w:line="360" w:lineRule="auto"/>
              <w:jc w:val="both"/>
              <w:rPr>
                <w:sz w:val="18"/>
                <w:szCs w:val="18"/>
              </w:rPr>
            </w:pPr>
            <w:r w:rsidRPr="005C75A8">
              <w:rPr>
                <w:sz w:val="18"/>
                <w:szCs w:val="18"/>
              </w:rPr>
              <w:t>Vickers: HV</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HB</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v.</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Formula for hardness Number</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No formula available</w:t>
            </w:r>
          </w:p>
          <w:p w:rsidR="005C75A8" w:rsidRPr="005C75A8" w:rsidRDefault="005C75A8" w:rsidP="005C75A8">
            <w:pPr>
              <w:spacing w:line="360" w:lineRule="auto"/>
              <w:jc w:val="both"/>
              <w:rPr>
                <w:sz w:val="18"/>
                <w:szCs w:val="18"/>
              </w:rPr>
            </w:pPr>
            <w:r w:rsidRPr="005C75A8">
              <w:rPr>
                <w:sz w:val="18"/>
                <w:szCs w:val="18"/>
              </w:rPr>
              <w:t>(unit less)</w:t>
            </w:r>
          </w:p>
        </w:tc>
        <w:tc>
          <w:tcPr>
            <w:tcW w:w="2365" w:type="dxa"/>
            <w:vAlign w:val="center"/>
          </w:tcPr>
          <w:p w:rsidR="005C75A8" w:rsidRPr="005C75A8" w:rsidRDefault="005C75A8" w:rsidP="005C75A8">
            <w:pPr>
              <w:spacing w:line="360" w:lineRule="auto"/>
              <w:jc w:val="both"/>
              <w:rPr>
                <w:sz w:val="18"/>
                <w:szCs w:val="18"/>
              </w:rPr>
            </w:pPr>
            <m:oMathPara>
              <m:oMath>
                <m:r>
                  <w:rPr>
                    <w:rFonts w:ascii="Cambria Math" w:hAnsi="Cambria Math"/>
                    <w:sz w:val="18"/>
                    <w:szCs w:val="18"/>
                  </w:rPr>
                  <m:t>HV=</m:t>
                </m:r>
                <m:f>
                  <m:fPr>
                    <m:ctrlPr>
                      <w:rPr>
                        <w:rFonts w:ascii="Cambria Math" w:hAnsi="Cambria Math"/>
                        <w:i/>
                        <w:sz w:val="18"/>
                        <w:szCs w:val="18"/>
                      </w:rPr>
                    </m:ctrlPr>
                  </m:fPr>
                  <m:num>
                    <m:r>
                      <w:rPr>
                        <w:rFonts w:ascii="Cambria Math" w:hAnsi="Cambria Math"/>
                        <w:sz w:val="18"/>
                        <w:szCs w:val="18"/>
                      </w:rPr>
                      <m:t>1.854P</m:t>
                    </m:r>
                  </m:num>
                  <m:den>
                    <m:sSubSup>
                      <m:sSubSupPr>
                        <m:ctrlPr>
                          <w:rPr>
                            <w:rFonts w:ascii="Cambria Math" w:hAnsi="Cambria Math"/>
                            <w:i/>
                            <w:sz w:val="18"/>
                            <w:szCs w:val="18"/>
                          </w:rPr>
                        </m:ctrlPr>
                      </m:sSubSupPr>
                      <m:e>
                        <m:r>
                          <w:rPr>
                            <w:rFonts w:ascii="Cambria Math" w:hAnsi="Cambria Math"/>
                            <w:sz w:val="18"/>
                            <w:szCs w:val="18"/>
                          </w:rPr>
                          <m:t>d</m:t>
                        </m:r>
                      </m:e>
                      <m:sub>
                        <m:r>
                          <w:rPr>
                            <w:rFonts w:ascii="Cambria Math" w:hAnsi="Cambria Math"/>
                            <w:sz w:val="18"/>
                            <w:szCs w:val="18"/>
                          </w:rPr>
                          <m:t>1</m:t>
                        </m:r>
                      </m:sub>
                      <m:sup>
                        <m:r>
                          <w:rPr>
                            <w:rFonts w:ascii="Cambria Math" w:hAnsi="Cambria Math"/>
                            <w:sz w:val="18"/>
                            <w:szCs w:val="18"/>
                          </w:rPr>
                          <m:t>2</m:t>
                        </m:r>
                      </m:sup>
                    </m:sSubSup>
                  </m:den>
                </m:f>
              </m:oMath>
            </m:oMathPara>
          </w:p>
          <w:p w:rsidR="005C75A8" w:rsidRPr="005C75A8" w:rsidRDefault="005C75A8" w:rsidP="005C75A8">
            <w:pPr>
              <w:spacing w:line="360" w:lineRule="auto"/>
              <w:jc w:val="both"/>
              <w:rPr>
                <w:sz w:val="18"/>
                <w:szCs w:val="18"/>
              </w:rPr>
            </w:pPr>
            <m:oMathPara>
              <m:oMath>
                <m:r>
                  <w:rPr>
                    <w:rFonts w:ascii="Cambria Math" w:hAnsi="Cambria Math"/>
                    <w:sz w:val="18"/>
                    <w:szCs w:val="18"/>
                  </w:rPr>
                  <m:t>HK=</m:t>
                </m:r>
                <m:f>
                  <m:fPr>
                    <m:ctrlPr>
                      <w:rPr>
                        <w:rFonts w:ascii="Cambria Math" w:hAnsi="Cambria Math"/>
                        <w:i/>
                        <w:sz w:val="18"/>
                        <w:szCs w:val="18"/>
                      </w:rPr>
                    </m:ctrlPr>
                  </m:fPr>
                  <m:num>
                    <m:r>
                      <w:rPr>
                        <w:rFonts w:ascii="Cambria Math" w:hAnsi="Cambria Math"/>
                        <w:sz w:val="18"/>
                        <w:szCs w:val="18"/>
                      </w:rPr>
                      <m:t>14.2P</m:t>
                    </m:r>
                  </m:num>
                  <m:den>
                    <m:sSup>
                      <m:sSupPr>
                        <m:ctrlPr>
                          <w:rPr>
                            <w:rFonts w:ascii="Cambria Math" w:hAnsi="Cambria Math"/>
                            <w:i/>
                            <w:sz w:val="18"/>
                            <w:szCs w:val="18"/>
                          </w:rPr>
                        </m:ctrlPr>
                      </m:sSupPr>
                      <m:e>
                        <m:r>
                          <w:rPr>
                            <w:rFonts w:ascii="Cambria Math" w:hAnsi="Cambria Math"/>
                            <w:sz w:val="18"/>
                            <w:szCs w:val="18"/>
                          </w:rPr>
                          <m:t>l</m:t>
                        </m:r>
                      </m:e>
                      <m:sup>
                        <m:r>
                          <w:rPr>
                            <w:rFonts w:ascii="Cambria Math" w:hAnsi="Cambria Math"/>
                            <w:sz w:val="18"/>
                            <w:szCs w:val="18"/>
                          </w:rPr>
                          <m:t>2</m:t>
                        </m:r>
                      </m:sup>
                    </m:sSup>
                  </m:den>
                </m:f>
              </m:oMath>
            </m:oMathPara>
          </w:p>
        </w:tc>
        <w:tc>
          <w:tcPr>
            <w:tcW w:w="2368" w:type="dxa"/>
            <w:vAlign w:val="center"/>
          </w:tcPr>
          <w:p w:rsidR="005C75A8" w:rsidRPr="005C75A8" w:rsidRDefault="005C75A8" w:rsidP="005C75A8">
            <w:pPr>
              <w:spacing w:line="360" w:lineRule="auto"/>
              <w:jc w:val="both"/>
              <w:rPr>
                <w:sz w:val="18"/>
                <w:szCs w:val="18"/>
              </w:rPr>
            </w:pPr>
            <m:oMathPara>
              <m:oMath>
                <m:r>
                  <w:rPr>
                    <w:rFonts w:ascii="Cambria Math" w:hAnsi="Cambria Math"/>
                    <w:sz w:val="18"/>
                    <w:szCs w:val="18"/>
                  </w:rPr>
                  <m:t>HB=</m:t>
                </m:r>
                <m:f>
                  <m:fPr>
                    <m:ctrlPr>
                      <w:rPr>
                        <w:rFonts w:ascii="Cambria Math" w:hAnsi="Cambria Math"/>
                        <w:i/>
                        <w:sz w:val="18"/>
                        <w:szCs w:val="18"/>
                      </w:rPr>
                    </m:ctrlPr>
                  </m:fPr>
                  <m:num>
                    <m:r>
                      <w:rPr>
                        <w:rFonts w:ascii="Cambria Math" w:hAnsi="Cambria Math"/>
                        <w:sz w:val="18"/>
                        <w:szCs w:val="18"/>
                      </w:rPr>
                      <m:t>2P</m:t>
                    </m:r>
                  </m:num>
                  <m:den>
                    <m:r>
                      <w:rPr>
                        <w:rFonts w:ascii="Cambria Math" w:hAnsi="Cambria Math"/>
                        <w:sz w:val="18"/>
                        <w:szCs w:val="18"/>
                      </w:rPr>
                      <m:t>πD</m:t>
                    </m:r>
                    <m:d>
                      <m:dPr>
                        <m:begChr m:val="⌈"/>
                        <m:endChr m:val="⌉"/>
                        <m:ctrlPr>
                          <w:rPr>
                            <w:rFonts w:ascii="Cambria Math" w:hAnsi="Cambria Math"/>
                            <w:i/>
                            <w:sz w:val="18"/>
                            <w:szCs w:val="18"/>
                          </w:rPr>
                        </m:ctrlPr>
                      </m:dPr>
                      <m:e>
                        <m:r>
                          <w:rPr>
                            <w:rFonts w:ascii="Cambria Math" w:hAnsi="Cambria Math"/>
                            <w:sz w:val="18"/>
                            <w:szCs w:val="18"/>
                          </w:rPr>
                          <m:t>D-</m:t>
                        </m:r>
                        <m:rad>
                          <m:radPr>
                            <m:degHide m:val="on"/>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D</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d</m:t>
                                </m:r>
                              </m:e>
                              <m:sup>
                                <m:r>
                                  <w:rPr>
                                    <w:rFonts w:ascii="Cambria Math" w:hAnsi="Cambria Math"/>
                                    <w:sz w:val="18"/>
                                    <w:szCs w:val="18"/>
                                  </w:rPr>
                                  <m:t>2</m:t>
                                </m:r>
                              </m:sup>
                            </m:sSup>
                          </m:e>
                        </m:rad>
                      </m:e>
                    </m:d>
                  </m:den>
                </m:f>
              </m:oMath>
            </m:oMathPara>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vi.</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Shape of indenters</w:t>
            </w:r>
          </w:p>
          <w:p w:rsidR="005C75A8" w:rsidRPr="005C75A8" w:rsidRDefault="005C75A8" w:rsidP="005C75A8">
            <w:pPr>
              <w:spacing w:line="360" w:lineRule="auto"/>
              <w:jc w:val="both"/>
              <w:rPr>
                <w:sz w:val="18"/>
                <w:szCs w:val="18"/>
              </w:rPr>
            </w:pPr>
            <w:r w:rsidRPr="005C75A8">
              <w:rPr>
                <w:sz w:val="18"/>
                <w:szCs w:val="18"/>
              </w:rPr>
              <w:t>(Figure 9)</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Figure</w:t>
            </w:r>
          </w:p>
          <w:p w:rsidR="005C75A8" w:rsidRPr="005C75A8" w:rsidRDefault="005C75A8" w:rsidP="005C75A8">
            <w:pPr>
              <w:spacing w:line="360" w:lineRule="auto"/>
              <w:jc w:val="both"/>
              <w:rPr>
                <w:sz w:val="18"/>
                <w:szCs w:val="18"/>
              </w:rPr>
            </w:pPr>
            <w:r w:rsidRPr="005C75A8">
              <w:rPr>
                <w:sz w:val="18"/>
                <w:szCs w:val="18"/>
              </w:rPr>
              <w:t>Row 4</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Figure</w:t>
            </w:r>
          </w:p>
          <w:p w:rsidR="005C75A8" w:rsidRPr="005C75A8" w:rsidRDefault="005C75A8" w:rsidP="005C75A8">
            <w:pPr>
              <w:spacing w:line="360" w:lineRule="auto"/>
              <w:jc w:val="both"/>
              <w:rPr>
                <w:sz w:val="18"/>
                <w:szCs w:val="18"/>
              </w:rPr>
            </w:pPr>
            <w:r w:rsidRPr="005C75A8">
              <w:rPr>
                <w:sz w:val="18"/>
                <w:szCs w:val="18"/>
              </w:rPr>
              <w:t>Vickers: Row 2</w:t>
            </w:r>
          </w:p>
          <w:p w:rsidR="005C75A8" w:rsidRPr="005C75A8" w:rsidRDefault="005C75A8" w:rsidP="005C75A8">
            <w:pPr>
              <w:spacing w:line="360" w:lineRule="auto"/>
              <w:jc w:val="both"/>
              <w:rPr>
                <w:sz w:val="18"/>
                <w:szCs w:val="18"/>
              </w:rPr>
            </w:pPr>
            <w:r w:rsidRPr="005C75A8">
              <w:rPr>
                <w:sz w:val="18"/>
                <w:szCs w:val="18"/>
              </w:rPr>
              <w:t>Knoop: Row</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Figure</w:t>
            </w:r>
          </w:p>
          <w:p w:rsidR="005C75A8" w:rsidRPr="005C75A8" w:rsidRDefault="005C75A8" w:rsidP="005C75A8">
            <w:pPr>
              <w:spacing w:line="360" w:lineRule="auto"/>
              <w:jc w:val="both"/>
              <w:rPr>
                <w:sz w:val="18"/>
                <w:szCs w:val="18"/>
              </w:rPr>
            </w:pPr>
            <w:r w:rsidRPr="005C75A8">
              <w:rPr>
                <w:sz w:val="18"/>
                <w:szCs w:val="18"/>
              </w:rPr>
              <w:t>Row 1</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vii.</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Scale level</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Macro indentation</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Micro indentation</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Macro indentation</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viii.</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Force applied</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Rockwell:</w:t>
            </w:r>
          </w:p>
          <w:p w:rsidR="005C75A8" w:rsidRPr="005C75A8" w:rsidRDefault="005C75A8" w:rsidP="005C75A8">
            <w:pPr>
              <w:spacing w:line="360" w:lineRule="auto"/>
              <w:jc w:val="both"/>
              <w:rPr>
                <w:sz w:val="18"/>
                <w:szCs w:val="18"/>
              </w:rPr>
            </w:pPr>
            <w:r w:rsidRPr="005C75A8">
              <w:rPr>
                <w:sz w:val="18"/>
                <w:szCs w:val="18"/>
              </w:rPr>
              <w:t>60, 100, 150 kg</w:t>
            </w:r>
          </w:p>
          <w:p w:rsidR="005C75A8" w:rsidRPr="005C75A8" w:rsidRDefault="005C75A8" w:rsidP="005C75A8">
            <w:pPr>
              <w:spacing w:line="360" w:lineRule="auto"/>
              <w:jc w:val="both"/>
              <w:rPr>
                <w:sz w:val="18"/>
                <w:szCs w:val="18"/>
              </w:rPr>
            </w:pPr>
            <w:r w:rsidRPr="005C75A8">
              <w:rPr>
                <w:sz w:val="18"/>
                <w:szCs w:val="18"/>
              </w:rPr>
              <w:t>Superficial Rockwell</w:t>
            </w:r>
          </w:p>
          <w:p w:rsidR="005C75A8" w:rsidRPr="005C75A8" w:rsidRDefault="005C75A8" w:rsidP="005C75A8">
            <w:pPr>
              <w:spacing w:line="360" w:lineRule="auto"/>
              <w:jc w:val="both"/>
              <w:rPr>
                <w:sz w:val="18"/>
                <w:szCs w:val="18"/>
              </w:rPr>
            </w:pPr>
            <w:r w:rsidRPr="005C75A8">
              <w:rPr>
                <w:sz w:val="18"/>
                <w:szCs w:val="18"/>
              </w:rPr>
              <w:lastRenderedPageBreak/>
              <w:t>15, 30, 45 kg</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lastRenderedPageBreak/>
              <w:t>Range 1-1,000 grams</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3,000 kg</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lastRenderedPageBreak/>
              <w:t>ix.</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Scale range</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Range [0-130] HR</w:t>
            </w:r>
          </w:p>
          <w:p w:rsidR="005C75A8" w:rsidRPr="005C75A8" w:rsidRDefault="005C75A8" w:rsidP="005C75A8">
            <w:pPr>
              <w:spacing w:line="360" w:lineRule="auto"/>
              <w:jc w:val="both"/>
              <w:rPr>
                <w:sz w:val="18"/>
                <w:szCs w:val="18"/>
              </w:rPr>
            </w:pPr>
            <w:r w:rsidRPr="005C75A8">
              <w:rPr>
                <w:sz w:val="18"/>
                <w:szCs w:val="18"/>
              </w:rPr>
              <w:t>Most accurate</w:t>
            </w:r>
          </w:p>
          <w:p w:rsidR="005C75A8" w:rsidRPr="005C75A8" w:rsidRDefault="005C75A8" w:rsidP="005C75A8">
            <w:pPr>
              <w:spacing w:line="360" w:lineRule="auto"/>
              <w:jc w:val="both"/>
              <w:rPr>
                <w:sz w:val="18"/>
                <w:szCs w:val="18"/>
              </w:rPr>
            </w:pPr>
            <w:r w:rsidRPr="005C75A8">
              <w:rPr>
                <w:sz w:val="18"/>
                <w:szCs w:val="18"/>
              </w:rPr>
              <w:t>20 – 100 HR</w:t>
            </w:r>
          </w:p>
          <w:p w:rsidR="005C75A8" w:rsidRPr="005C75A8" w:rsidRDefault="005C75A8" w:rsidP="005C75A8">
            <w:pPr>
              <w:spacing w:line="360" w:lineRule="auto"/>
              <w:jc w:val="both"/>
              <w:rPr>
                <w:sz w:val="18"/>
                <w:szCs w:val="18"/>
              </w:rPr>
            </w:pPr>
            <w:r w:rsidRPr="005C75A8">
              <w:rPr>
                <w:sz w:val="18"/>
                <w:szCs w:val="18"/>
              </w:rPr>
              <w:t>(A,B,C,D,E,F,G,H,K)</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Knoop Range</w:t>
            </w:r>
          </w:p>
          <w:p w:rsidR="005C75A8" w:rsidRPr="005C75A8" w:rsidRDefault="005C75A8" w:rsidP="005C75A8">
            <w:pPr>
              <w:spacing w:line="360" w:lineRule="auto"/>
              <w:jc w:val="both"/>
              <w:rPr>
                <w:sz w:val="18"/>
                <w:szCs w:val="18"/>
              </w:rPr>
            </w:pPr>
            <w:r w:rsidRPr="005C75A8">
              <w:rPr>
                <w:sz w:val="18"/>
                <w:szCs w:val="18"/>
              </w:rPr>
              <w:t>[100-1,000] HK</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Range [5-10,000] HB</w:t>
            </w:r>
          </w:p>
        </w:tc>
      </w:tr>
      <w:tr w:rsidR="005C75A8" w:rsidRPr="005C75A8" w:rsidTr="00006983">
        <w:trPr>
          <w:jc w:val="center"/>
        </w:trPr>
        <w:tc>
          <w:tcPr>
            <w:tcW w:w="533" w:type="dxa"/>
            <w:vAlign w:val="center"/>
          </w:tcPr>
          <w:p w:rsidR="005C75A8" w:rsidRPr="005C75A8" w:rsidRDefault="005C75A8" w:rsidP="005C75A8">
            <w:pPr>
              <w:spacing w:line="360" w:lineRule="auto"/>
              <w:jc w:val="both"/>
              <w:rPr>
                <w:sz w:val="18"/>
                <w:szCs w:val="18"/>
              </w:rPr>
            </w:pPr>
            <w:r w:rsidRPr="005C75A8">
              <w:rPr>
                <w:sz w:val="18"/>
                <w:szCs w:val="18"/>
              </w:rPr>
              <w:t>x.</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Variable under study</w:t>
            </w:r>
          </w:p>
        </w:tc>
        <w:tc>
          <w:tcPr>
            <w:tcW w:w="2377" w:type="dxa"/>
            <w:vAlign w:val="center"/>
          </w:tcPr>
          <w:p w:rsidR="005C75A8" w:rsidRPr="005C75A8" w:rsidRDefault="005C75A8" w:rsidP="005C75A8">
            <w:pPr>
              <w:spacing w:line="360" w:lineRule="auto"/>
              <w:jc w:val="both"/>
              <w:rPr>
                <w:sz w:val="18"/>
                <w:szCs w:val="18"/>
              </w:rPr>
            </w:pPr>
            <w:r w:rsidRPr="005C75A8">
              <w:rPr>
                <w:sz w:val="18"/>
                <w:szCs w:val="18"/>
              </w:rPr>
              <w:t>Depth of indenter in specimen</w:t>
            </w:r>
          </w:p>
        </w:tc>
        <w:tc>
          <w:tcPr>
            <w:tcW w:w="2365" w:type="dxa"/>
            <w:vAlign w:val="center"/>
          </w:tcPr>
          <w:p w:rsidR="005C75A8" w:rsidRPr="005C75A8" w:rsidRDefault="005C75A8" w:rsidP="005C75A8">
            <w:pPr>
              <w:spacing w:line="360" w:lineRule="auto"/>
              <w:jc w:val="both"/>
              <w:rPr>
                <w:sz w:val="18"/>
                <w:szCs w:val="18"/>
              </w:rPr>
            </w:pPr>
            <w:r w:rsidRPr="005C75A8">
              <w:rPr>
                <w:sz w:val="18"/>
                <w:szCs w:val="18"/>
              </w:rPr>
              <w:t>Length of indenter in specimen</w:t>
            </w:r>
          </w:p>
        </w:tc>
        <w:tc>
          <w:tcPr>
            <w:tcW w:w="2368" w:type="dxa"/>
            <w:vAlign w:val="center"/>
          </w:tcPr>
          <w:p w:rsidR="005C75A8" w:rsidRPr="005C75A8" w:rsidRDefault="005C75A8" w:rsidP="005C75A8">
            <w:pPr>
              <w:spacing w:line="360" w:lineRule="auto"/>
              <w:jc w:val="both"/>
              <w:rPr>
                <w:sz w:val="18"/>
                <w:szCs w:val="18"/>
              </w:rPr>
            </w:pPr>
            <w:r w:rsidRPr="005C75A8">
              <w:rPr>
                <w:sz w:val="18"/>
                <w:szCs w:val="18"/>
              </w:rPr>
              <w:t>Diameter of indenter in specimen</w:t>
            </w:r>
          </w:p>
        </w:tc>
      </w:tr>
    </w:tbl>
    <w:p w:rsidR="005C75A8" w:rsidRPr="005C75A8" w:rsidRDefault="005C75A8" w:rsidP="005C75A8">
      <w:pPr>
        <w:spacing w:line="276" w:lineRule="auto"/>
        <w:jc w:val="both"/>
        <w:rPr>
          <w:sz w:val="22"/>
          <w:szCs w:val="22"/>
        </w:rPr>
      </w:pPr>
    </w:p>
    <w:p w:rsidR="005C75A8" w:rsidRPr="005C75A8" w:rsidRDefault="005C75A8" w:rsidP="005C75A8">
      <w:pPr>
        <w:spacing w:line="276" w:lineRule="auto"/>
        <w:jc w:val="both"/>
        <w:rPr>
          <w:sz w:val="22"/>
          <w:szCs w:val="22"/>
        </w:rPr>
      </w:pPr>
      <w:r w:rsidRPr="005C75A8">
        <w:rPr>
          <w:sz w:val="22"/>
          <w:szCs w:val="22"/>
        </w:rPr>
        <w:t>In our experiment we used the Brinell Hardness Test since it is the easier to implement and because measuring the diameter is more accurate than measuring the depth of the hole with equipment that we have at hand.</w:t>
      </w:r>
    </w:p>
    <w:p w:rsidR="005C75A8" w:rsidRPr="005C75A8" w:rsidRDefault="005C75A8" w:rsidP="005C75A8">
      <w:pPr>
        <w:spacing w:line="276" w:lineRule="auto"/>
        <w:jc w:val="both"/>
        <w:rPr>
          <w:sz w:val="22"/>
          <w:szCs w:val="22"/>
        </w:rPr>
      </w:pPr>
    </w:p>
    <w:p w:rsidR="005C75A8" w:rsidRPr="005C75A8" w:rsidRDefault="005C75A8" w:rsidP="005C75A8">
      <w:pPr>
        <w:spacing w:line="276" w:lineRule="auto"/>
        <w:jc w:val="both"/>
        <w:rPr>
          <w:sz w:val="22"/>
          <w:szCs w:val="22"/>
        </w:rPr>
      </w:pPr>
      <w:r w:rsidRPr="005C75A8">
        <w:rPr>
          <w:sz w:val="22"/>
          <w:szCs w:val="22"/>
        </w:rPr>
        <w:t>Here is a comparison between Brinell hardness testing and tensile testing used in the previous labs.</w:t>
      </w:r>
    </w:p>
    <w:p w:rsidR="005C75A8" w:rsidRPr="005C75A8" w:rsidRDefault="005C75A8" w:rsidP="005C75A8">
      <w:pPr>
        <w:spacing w:line="276" w:lineRule="auto"/>
        <w:jc w:val="both"/>
        <w:rPr>
          <w:sz w:val="22"/>
          <w:szCs w:val="22"/>
        </w:rPr>
      </w:pPr>
    </w:p>
    <w:tbl>
      <w:tblPr>
        <w:tblStyle w:val="MediumShading11"/>
        <w:tblW w:w="10080" w:type="dxa"/>
        <w:jc w:val="center"/>
        <w:tblLook w:val="04A0"/>
      </w:tblPr>
      <w:tblGrid>
        <w:gridCol w:w="5040"/>
        <w:gridCol w:w="5040"/>
      </w:tblGrid>
      <w:tr w:rsidR="005C75A8" w:rsidRPr="005C75A8" w:rsidTr="00006983">
        <w:trPr>
          <w:cnfStyle w:val="100000000000"/>
          <w:jc w:val="center"/>
        </w:trPr>
        <w:tc>
          <w:tcPr>
            <w:cnfStyle w:val="001000000000"/>
            <w:tcW w:w="5040" w:type="dxa"/>
          </w:tcPr>
          <w:p w:rsidR="005C75A8" w:rsidRPr="005C75A8" w:rsidRDefault="005C75A8" w:rsidP="005C75A8">
            <w:pPr>
              <w:jc w:val="both"/>
              <w:rPr>
                <w:u w:val="single"/>
              </w:rPr>
            </w:pPr>
            <w:r w:rsidRPr="005C75A8">
              <w:rPr>
                <w:u w:val="single"/>
              </w:rPr>
              <w:t>Brinell Hardness Testing</w:t>
            </w:r>
          </w:p>
        </w:tc>
        <w:tc>
          <w:tcPr>
            <w:tcW w:w="5040" w:type="dxa"/>
          </w:tcPr>
          <w:p w:rsidR="005C75A8" w:rsidRPr="005C75A8" w:rsidRDefault="005C75A8" w:rsidP="005C75A8">
            <w:pPr>
              <w:jc w:val="both"/>
              <w:cnfStyle w:val="100000000000"/>
              <w:rPr>
                <w:u w:val="single"/>
              </w:rPr>
            </w:pPr>
            <w:r w:rsidRPr="005C75A8">
              <w:rPr>
                <w:u w:val="single"/>
              </w:rPr>
              <w:t>Tensile Testing</w:t>
            </w:r>
          </w:p>
        </w:tc>
      </w:tr>
      <w:tr w:rsidR="005C75A8" w:rsidRPr="005C75A8" w:rsidTr="00006983">
        <w:trPr>
          <w:cnfStyle w:val="000000100000"/>
          <w:jc w:val="center"/>
        </w:trPr>
        <w:tc>
          <w:tcPr>
            <w:cnfStyle w:val="001000000000"/>
            <w:tcW w:w="5040" w:type="dxa"/>
          </w:tcPr>
          <w:p w:rsidR="005C75A8" w:rsidRPr="005C75A8" w:rsidRDefault="005C75A8" w:rsidP="005C75A8">
            <w:pPr>
              <w:jc w:val="both"/>
            </w:pPr>
            <w:r w:rsidRPr="005C75A8">
              <w:t>Non – Destructive, can be reused</w:t>
            </w:r>
          </w:p>
        </w:tc>
        <w:tc>
          <w:tcPr>
            <w:tcW w:w="5040" w:type="dxa"/>
          </w:tcPr>
          <w:p w:rsidR="005C75A8" w:rsidRPr="005C75A8" w:rsidRDefault="005C75A8" w:rsidP="005C75A8">
            <w:pPr>
              <w:jc w:val="both"/>
              <w:cnfStyle w:val="000000100000"/>
            </w:pPr>
            <w:r w:rsidRPr="005C75A8">
              <w:t>Destructive, can not be reused</w:t>
            </w:r>
          </w:p>
        </w:tc>
      </w:tr>
      <w:tr w:rsidR="005C75A8" w:rsidRPr="005C75A8" w:rsidTr="00006983">
        <w:trPr>
          <w:cnfStyle w:val="000000010000"/>
          <w:jc w:val="center"/>
        </w:trPr>
        <w:tc>
          <w:tcPr>
            <w:cnfStyle w:val="001000000000"/>
            <w:tcW w:w="5040" w:type="dxa"/>
          </w:tcPr>
          <w:p w:rsidR="005C75A8" w:rsidRPr="005C75A8" w:rsidRDefault="005C75A8" w:rsidP="005C75A8">
            <w:pPr>
              <w:jc w:val="both"/>
            </w:pPr>
            <w:r w:rsidRPr="005C75A8">
              <w:t>Wild range of test forces and ball sizes to suit every application</w:t>
            </w:r>
          </w:p>
        </w:tc>
        <w:tc>
          <w:tcPr>
            <w:tcW w:w="5040" w:type="dxa"/>
          </w:tcPr>
          <w:p w:rsidR="005C75A8" w:rsidRPr="005C75A8" w:rsidRDefault="005C75A8" w:rsidP="005C75A8">
            <w:pPr>
              <w:jc w:val="both"/>
              <w:cnfStyle w:val="000000010000"/>
              <w:rPr>
                <w:b/>
              </w:rPr>
            </w:pPr>
            <w:r w:rsidRPr="005C75A8">
              <w:rPr>
                <w:b/>
              </w:rPr>
              <w:t>Maximum load supplied by the Housefield UTM machine on specimens is about 100 KN</w:t>
            </w:r>
          </w:p>
        </w:tc>
      </w:tr>
      <w:tr w:rsidR="005C75A8" w:rsidRPr="005C75A8" w:rsidTr="00006983">
        <w:trPr>
          <w:cnfStyle w:val="000000100000"/>
          <w:jc w:val="center"/>
        </w:trPr>
        <w:tc>
          <w:tcPr>
            <w:cnfStyle w:val="001000000000"/>
            <w:tcW w:w="5040" w:type="dxa"/>
          </w:tcPr>
          <w:p w:rsidR="005C75A8" w:rsidRPr="005C75A8" w:rsidRDefault="005C75A8" w:rsidP="005C75A8">
            <w:pPr>
              <w:jc w:val="both"/>
            </w:pPr>
            <w:r w:rsidRPr="005C75A8">
              <w:t>Needs 30 seconds at most</w:t>
            </w:r>
          </w:p>
        </w:tc>
        <w:tc>
          <w:tcPr>
            <w:tcW w:w="5040" w:type="dxa"/>
          </w:tcPr>
          <w:p w:rsidR="005C75A8" w:rsidRPr="005C75A8" w:rsidRDefault="005C75A8" w:rsidP="005C75A8">
            <w:pPr>
              <w:jc w:val="both"/>
              <w:cnfStyle w:val="000000100000"/>
            </w:pPr>
            <w:r w:rsidRPr="005C75A8">
              <w:t>Depending on load strain rate applied.</w:t>
            </w:r>
          </w:p>
        </w:tc>
      </w:tr>
      <w:tr w:rsidR="005C75A8" w:rsidRPr="005C75A8" w:rsidTr="00006983">
        <w:trPr>
          <w:cnfStyle w:val="000000010000"/>
          <w:jc w:val="center"/>
        </w:trPr>
        <w:tc>
          <w:tcPr>
            <w:cnfStyle w:val="001000000000"/>
            <w:tcW w:w="5040" w:type="dxa"/>
          </w:tcPr>
          <w:p w:rsidR="005C75A8" w:rsidRPr="005C75A8" w:rsidRDefault="005C75A8" w:rsidP="005C75A8">
            <w:pPr>
              <w:tabs>
                <w:tab w:val="left" w:pos="2783"/>
              </w:tabs>
              <w:jc w:val="both"/>
            </w:pPr>
            <w:r w:rsidRPr="005C75A8">
              <w:t>No need to prepare specimen to specific dimensions</w:t>
            </w:r>
          </w:p>
        </w:tc>
        <w:tc>
          <w:tcPr>
            <w:tcW w:w="5040" w:type="dxa"/>
          </w:tcPr>
          <w:p w:rsidR="005C75A8" w:rsidRPr="005C75A8" w:rsidRDefault="005C75A8" w:rsidP="005C75A8">
            <w:pPr>
              <w:jc w:val="both"/>
              <w:cnfStyle w:val="000000010000"/>
              <w:rPr>
                <w:b/>
              </w:rPr>
            </w:pPr>
            <w:r w:rsidRPr="005C75A8">
              <w:rPr>
                <w:b/>
              </w:rPr>
              <w:t>Requires accurate dimensions for the dog bone specimen</w:t>
            </w:r>
          </w:p>
        </w:tc>
      </w:tr>
      <w:tr w:rsidR="005C75A8" w:rsidRPr="005C75A8" w:rsidTr="00006983">
        <w:trPr>
          <w:cnfStyle w:val="000000100000"/>
          <w:jc w:val="center"/>
        </w:trPr>
        <w:tc>
          <w:tcPr>
            <w:cnfStyle w:val="001000000000"/>
            <w:tcW w:w="5040" w:type="dxa"/>
          </w:tcPr>
          <w:p w:rsidR="005C75A8" w:rsidRPr="005C75A8" w:rsidRDefault="005C75A8" w:rsidP="005C75A8">
            <w:pPr>
              <w:tabs>
                <w:tab w:val="left" w:pos="2783"/>
              </w:tabs>
              <w:jc w:val="both"/>
            </w:pPr>
            <w:r w:rsidRPr="005C75A8">
              <w:t>Only Relates hardness to Tensile strength</w:t>
            </w:r>
          </w:p>
          <w:p w:rsidR="005C75A8" w:rsidRPr="005C75A8" w:rsidRDefault="005C75A8" w:rsidP="005C75A8">
            <w:pPr>
              <w:tabs>
                <w:tab w:val="left" w:pos="2783"/>
              </w:tabs>
              <w:jc w:val="both"/>
            </w:pPr>
            <w:r w:rsidRPr="005C75A8">
              <w:t>TS (MPa) = 3.45 x HB</w:t>
            </w:r>
          </w:p>
        </w:tc>
        <w:tc>
          <w:tcPr>
            <w:tcW w:w="5040" w:type="dxa"/>
          </w:tcPr>
          <w:p w:rsidR="005C75A8" w:rsidRPr="005C75A8" w:rsidRDefault="005C75A8" w:rsidP="005C75A8">
            <w:pPr>
              <w:jc w:val="both"/>
              <w:cnfStyle w:val="000000100000"/>
            </w:pPr>
            <w:r w:rsidRPr="005C75A8">
              <w:t>Determines most of mechanical properties of the specimen.</w:t>
            </w:r>
          </w:p>
        </w:tc>
      </w:tr>
      <w:tr w:rsidR="005C75A8" w:rsidRPr="005C75A8" w:rsidTr="00006983">
        <w:trPr>
          <w:cnfStyle w:val="000000010000"/>
          <w:jc w:val="center"/>
        </w:trPr>
        <w:tc>
          <w:tcPr>
            <w:cnfStyle w:val="001000000000"/>
            <w:tcW w:w="5040" w:type="dxa"/>
          </w:tcPr>
          <w:p w:rsidR="005C75A8" w:rsidRPr="005C75A8" w:rsidRDefault="005C75A8" w:rsidP="005C75A8">
            <w:pPr>
              <w:jc w:val="both"/>
            </w:pPr>
            <w:r w:rsidRPr="005C75A8">
              <w:t>Main drawback: needs to optically measure the indent size, thus experimental errors may take place.</w:t>
            </w:r>
          </w:p>
        </w:tc>
        <w:tc>
          <w:tcPr>
            <w:tcW w:w="5040" w:type="dxa"/>
          </w:tcPr>
          <w:p w:rsidR="005C75A8" w:rsidRPr="005C75A8" w:rsidRDefault="005C75A8" w:rsidP="005C75A8">
            <w:pPr>
              <w:jc w:val="both"/>
              <w:cnfStyle w:val="000000010000"/>
              <w:rPr>
                <w:b/>
              </w:rPr>
            </w:pPr>
            <w:r w:rsidRPr="005C75A8">
              <w:rPr>
                <w:b/>
              </w:rPr>
              <w:t xml:space="preserve">Main advantage: provides computerized measurements </w:t>
            </w:r>
          </w:p>
        </w:tc>
      </w:tr>
    </w:tbl>
    <w:p w:rsidR="005C75A8" w:rsidRPr="005C75A8" w:rsidRDefault="005C75A8" w:rsidP="005C75A8">
      <w:pPr>
        <w:spacing w:line="276" w:lineRule="auto"/>
        <w:jc w:val="both"/>
        <w:rPr>
          <w:sz w:val="22"/>
          <w:szCs w:val="22"/>
        </w:rPr>
      </w:pPr>
    </w:p>
    <w:p w:rsidR="005C75A8" w:rsidRPr="005C75A8" w:rsidRDefault="005C75A8" w:rsidP="005C75A8">
      <w:pPr>
        <w:numPr>
          <w:ilvl w:val="0"/>
          <w:numId w:val="7"/>
        </w:numPr>
        <w:spacing w:line="276" w:lineRule="auto"/>
        <w:contextualSpacing/>
        <w:jc w:val="both"/>
        <w:rPr>
          <w:u w:val="single"/>
        </w:rPr>
      </w:pPr>
      <w:r w:rsidRPr="005C75A8">
        <w:rPr>
          <w:u w:val="single"/>
        </w:rPr>
        <w:t>Micro Structure</w:t>
      </w:r>
    </w:p>
    <w:p w:rsidR="005C75A8" w:rsidRPr="005C75A8" w:rsidRDefault="005C75A8" w:rsidP="005C75A8">
      <w:pPr>
        <w:jc w:val="both"/>
        <w:rPr>
          <w:sz w:val="22"/>
          <w:szCs w:val="22"/>
        </w:rPr>
      </w:pPr>
    </w:p>
    <w:p w:rsidR="005C75A8" w:rsidRPr="005C75A8" w:rsidRDefault="005C75A8" w:rsidP="005C75A8">
      <w:pPr>
        <w:jc w:val="both"/>
        <w:rPr>
          <w:sz w:val="22"/>
          <w:szCs w:val="22"/>
        </w:rPr>
      </w:pPr>
      <w:r w:rsidRPr="005C75A8">
        <w:rPr>
          <w:sz w:val="22"/>
          <w:szCs w:val="22"/>
        </w:rPr>
        <w:t>Pure iron, called ferrite or α iron, at room temperature has a BCC crystal structure. It transforms into γ-austenite at 912</w:t>
      </w:r>
      <w:r w:rsidRPr="005C75A8">
        <w:rPr>
          <w:sz w:val="22"/>
          <w:szCs w:val="22"/>
          <w:vertAlign w:val="superscript"/>
        </w:rPr>
        <w:t>o</w:t>
      </w:r>
      <w:r w:rsidRPr="005C75A8">
        <w:rPr>
          <w:sz w:val="22"/>
          <w:szCs w:val="22"/>
        </w:rPr>
        <w:t>C and persists till 1394</w:t>
      </w:r>
      <w:r w:rsidRPr="005C75A8">
        <w:rPr>
          <w:sz w:val="22"/>
          <w:szCs w:val="22"/>
          <w:vertAlign w:val="superscript"/>
        </w:rPr>
        <w:t>o</w:t>
      </w:r>
      <w:r w:rsidRPr="005C75A8">
        <w:rPr>
          <w:sz w:val="22"/>
          <w:szCs w:val="22"/>
        </w:rPr>
        <w:t>C to revert back into BCC until it melts at 1538</w:t>
      </w:r>
      <w:r w:rsidRPr="005C75A8">
        <w:rPr>
          <w:sz w:val="22"/>
          <w:szCs w:val="22"/>
          <w:vertAlign w:val="superscript"/>
        </w:rPr>
        <w:t>o</w:t>
      </w:r>
      <w:r w:rsidRPr="005C75A8">
        <w:rPr>
          <w:sz w:val="22"/>
          <w:szCs w:val="22"/>
        </w:rPr>
        <w:t>C.</w:t>
      </w:r>
    </w:p>
    <w:p w:rsidR="005C75A8" w:rsidRPr="005C75A8" w:rsidRDefault="005C75A8" w:rsidP="005C75A8">
      <w:pPr>
        <w:jc w:val="both"/>
        <w:rPr>
          <w:sz w:val="22"/>
          <w:szCs w:val="22"/>
        </w:rPr>
      </w:pPr>
      <w:r w:rsidRPr="005C75A8">
        <w:rPr>
          <w:sz w:val="22"/>
          <w:szCs w:val="22"/>
        </w:rPr>
        <w:t>The iron-carbon carbide phase diagram (Figure 5) represents the different micro crystal structures as the temperature and carbon weight percentage varies.</w:t>
      </w:r>
    </w:p>
    <w:p w:rsidR="005C75A8" w:rsidRPr="005C75A8" w:rsidRDefault="005C75A8" w:rsidP="005C75A8">
      <w:pPr>
        <w:jc w:val="both"/>
        <w:rPr>
          <w:sz w:val="22"/>
          <w:szCs w:val="22"/>
        </w:rPr>
      </w:pPr>
    </w:p>
    <w:p w:rsidR="005C75A8" w:rsidRPr="005C75A8" w:rsidRDefault="005C75A8" w:rsidP="005C75A8">
      <w:pPr>
        <w:jc w:val="both"/>
        <w:rPr>
          <w:sz w:val="22"/>
          <w:szCs w:val="22"/>
        </w:rPr>
      </w:pPr>
      <w:r w:rsidRPr="005C75A8">
        <w:rPr>
          <w:sz w:val="22"/>
          <w:szCs w:val="22"/>
        </w:rPr>
        <w:t>For ferrous steels (weight %C &lt; 1%) as the temperature decreases bellow 727</w:t>
      </w:r>
      <w:r w:rsidRPr="005C75A8">
        <w:rPr>
          <w:sz w:val="22"/>
          <w:szCs w:val="22"/>
          <w:vertAlign w:val="superscript"/>
        </w:rPr>
        <w:t>o</w:t>
      </w:r>
      <w:r w:rsidRPr="005C75A8">
        <w:rPr>
          <w:sz w:val="22"/>
          <w:szCs w:val="22"/>
        </w:rPr>
        <w:t>C, γ-austenite transforms into pearlite, carbon diffusion takes places across the grain boundaries to form an alternating layers of ferrite (α iron) and cementite (Fe</w:t>
      </w:r>
      <w:r w:rsidRPr="005C75A8">
        <w:rPr>
          <w:sz w:val="22"/>
          <w:szCs w:val="22"/>
          <w:vertAlign w:val="subscript"/>
        </w:rPr>
        <w:t>3</w:t>
      </w:r>
      <w:r w:rsidRPr="005C75A8">
        <w:rPr>
          <w:sz w:val="22"/>
          <w:szCs w:val="22"/>
        </w:rPr>
        <w:t xml:space="preserve">C) of a ratio 8 to 1. Moreover, depending on the cooling rate austenite is transformed into fine pearlite, coarse pearlite or bainite. </w:t>
      </w:r>
    </w:p>
    <w:p w:rsidR="005C75A8" w:rsidRPr="005C75A8" w:rsidRDefault="005C75A8" w:rsidP="005C75A8">
      <w:pPr>
        <w:jc w:val="both"/>
        <w:rPr>
          <w:sz w:val="22"/>
          <w:szCs w:val="22"/>
        </w:rPr>
      </w:pPr>
    </w:p>
    <w:p w:rsidR="00A21D35" w:rsidRDefault="005C75A8" w:rsidP="00A21D35">
      <w:pPr>
        <w:jc w:val="both"/>
        <w:rPr>
          <w:sz w:val="22"/>
          <w:szCs w:val="22"/>
        </w:rPr>
      </w:pPr>
      <w:r w:rsidRPr="005C75A8">
        <w:rPr>
          <w:sz w:val="22"/>
          <w:szCs w:val="22"/>
        </w:rPr>
        <w:t>However, if rapid cooling takes place (less than 10 seconds), and the temperature drops from 727</w:t>
      </w:r>
      <w:r w:rsidRPr="005C75A8">
        <w:rPr>
          <w:sz w:val="22"/>
          <w:szCs w:val="22"/>
          <w:vertAlign w:val="superscript"/>
        </w:rPr>
        <w:t xml:space="preserve"> o</w:t>
      </w:r>
      <w:r w:rsidRPr="005C75A8">
        <w:rPr>
          <w:sz w:val="22"/>
          <w:szCs w:val="22"/>
        </w:rPr>
        <w:t xml:space="preserve">C to less than 300 </w:t>
      </w:r>
      <w:r w:rsidRPr="005C75A8">
        <w:rPr>
          <w:sz w:val="22"/>
          <w:szCs w:val="22"/>
          <w:vertAlign w:val="superscript"/>
        </w:rPr>
        <w:t>o</w:t>
      </w:r>
      <w:r w:rsidRPr="005C75A8">
        <w:rPr>
          <w:sz w:val="22"/>
          <w:szCs w:val="22"/>
        </w:rPr>
        <w:t>C(Figure 4), no diffusion would take place and martensite crystals would form having BCT (body central tetragonal, length = width ≠ height) (Figure 3), no diffusion takes place, and carbon are held inside the crystals.</w:t>
      </w:r>
    </w:p>
    <w:p w:rsidR="00A21D35" w:rsidRDefault="00A21D35">
      <w:pPr>
        <w:spacing w:after="200" w:line="276" w:lineRule="auto"/>
        <w:rPr>
          <w:sz w:val="22"/>
          <w:szCs w:val="22"/>
        </w:rPr>
      </w:pPr>
      <w:r>
        <w:rPr>
          <w:sz w:val="22"/>
          <w:szCs w:val="22"/>
        </w:rPr>
        <w:br w:type="page"/>
      </w:r>
    </w:p>
    <w:p w:rsidR="00933CE0" w:rsidRPr="00A21D35" w:rsidRDefault="004677A4" w:rsidP="00A21D35">
      <w:pPr>
        <w:jc w:val="both"/>
        <w:rPr>
          <w:sz w:val="22"/>
          <w:szCs w:val="22"/>
        </w:rPr>
      </w:pPr>
      <w:r w:rsidRPr="004677A4">
        <w:rPr>
          <w:b/>
          <w:sz w:val="36"/>
          <w:szCs w:val="36"/>
        </w:rPr>
        <w:lastRenderedPageBreak/>
        <w:t>III.</w:t>
      </w:r>
      <w:r w:rsidR="00CB5AE9">
        <w:rPr>
          <w:b/>
          <w:sz w:val="36"/>
          <w:szCs w:val="36"/>
        </w:rPr>
        <w:t xml:space="preserve"> </w:t>
      </w:r>
      <w:r w:rsidR="00CB5AE9" w:rsidRPr="00CB5AE9">
        <w:rPr>
          <w:b/>
          <w:sz w:val="36"/>
          <w:szCs w:val="36"/>
        </w:rPr>
        <w:t>Problem Approach:</w:t>
      </w:r>
    </w:p>
    <w:p w:rsidR="002F7E0B" w:rsidRDefault="002F7E0B" w:rsidP="005C75A8">
      <w:pPr>
        <w:spacing w:line="276" w:lineRule="auto"/>
        <w:jc w:val="both"/>
      </w:pPr>
    </w:p>
    <w:p w:rsidR="00B93BF9" w:rsidRDefault="00B93BF9" w:rsidP="007E3FD3">
      <w:pPr>
        <w:spacing w:line="276" w:lineRule="auto"/>
        <w:ind w:left="360"/>
        <w:jc w:val="both"/>
      </w:pPr>
    </w:p>
    <w:p w:rsidR="004677A4" w:rsidRDefault="004677A4" w:rsidP="007E3FD3">
      <w:pPr>
        <w:spacing w:after="200" w:line="276" w:lineRule="auto"/>
        <w:jc w:val="both"/>
        <w:rPr>
          <w:b/>
          <w:sz w:val="36"/>
          <w:szCs w:val="36"/>
        </w:rPr>
      </w:pPr>
      <w:r>
        <w:rPr>
          <w:b/>
          <w:sz w:val="36"/>
          <w:szCs w:val="36"/>
        </w:rPr>
        <w:br w:type="page"/>
      </w:r>
    </w:p>
    <w:p w:rsidR="005C75A8" w:rsidRPr="005C75A8" w:rsidRDefault="005C75A8" w:rsidP="005C75A8">
      <w:pPr>
        <w:rPr>
          <w:sz w:val="22"/>
          <w:szCs w:val="22"/>
        </w:rPr>
      </w:pPr>
      <w:r w:rsidRPr="005C75A8">
        <w:rPr>
          <w:b/>
          <w:sz w:val="32"/>
          <w:szCs w:val="32"/>
        </w:rPr>
        <w:lastRenderedPageBreak/>
        <w:t>IV. Measured Values:</w:t>
      </w:r>
    </w:p>
    <w:p w:rsidR="005C75A8" w:rsidRPr="005C75A8" w:rsidRDefault="005C75A8" w:rsidP="005C75A8">
      <w:pPr>
        <w:contextualSpacing/>
        <w:rPr>
          <w:b/>
          <w:sz w:val="32"/>
          <w:szCs w:val="32"/>
        </w:rPr>
      </w:pPr>
    </w:p>
    <w:tbl>
      <w:tblPr>
        <w:tblStyle w:val="TableGrid"/>
        <w:tblW w:w="8134" w:type="dxa"/>
        <w:jc w:val="center"/>
        <w:tblLook w:val="04A0"/>
      </w:tblPr>
      <w:tblGrid>
        <w:gridCol w:w="1449"/>
        <w:gridCol w:w="1203"/>
        <w:gridCol w:w="1138"/>
        <w:gridCol w:w="1103"/>
        <w:gridCol w:w="1103"/>
        <w:gridCol w:w="1140"/>
        <w:gridCol w:w="998"/>
      </w:tblGrid>
      <w:tr w:rsidR="005C75A8" w:rsidRPr="005C75A8" w:rsidTr="00006983">
        <w:trPr>
          <w:jc w:val="center"/>
        </w:trPr>
        <w:tc>
          <w:tcPr>
            <w:tcW w:w="2652" w:type="dxa"/>
            <w:gridSpan w:val="2"/>
            <w:vMerge w:val="restart"/>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Section and Experiment Number</w:t>
            </w:r>
          </w:p>
        </w:tc>
        <w:tc>
          <w:tcPr>
            <w:tcW w:w="5482" w:type="dxa"/>
            <w:gridSpan w:val="5"/>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Dent Diameter (d) in mm</w:t>
            </w:r>
          </w:p>
        </w:tc>
      </w:tr>
      <w:tr w:rsidR="005C75A8" w:rsidRPr="005C75A8" w:rsidTr="00006983">
        <w:trPr>
          <w:jc w:val="center"/>
        </w:trPr>
        <w:tc>
          <w:tcPr>
            <w:tcW w:w="2652" w:type="dxa"/>
            <w:gridSpan w:val="2"/>
            <w:vMerge/>
            <w:vAlign w:val="center"/>
          </w:tcPr>
          <w:p w:rsidR="005C75A8" w:rsidRPr="005C75A8" w:rsidRDefault="005C75A8" w:rsidP="005C75A8">
            <w:pPr>
              <w:jc w:val="center"/>
              <w:rPr>
                <w:rFonts w:ascii="Calibri" w:hAnsi="Calibri" w:cs="Calibri"/>
                <w:b/>
                <w:bCs/>
                <w:color w:val="000000"/>
                <w:sz w:val="20"/>
                <w:szCs w:val="20"/>
              </w:rPr>
            </w:pPr>
          </w:p>
        </w:tc>
        <w:tc>
          <w:tcPr>
            <w:tcW w:w="1138"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Cast Iron</w:t>
            </w:r>
          </w:p>
        </w:tc>
        <w:tc>
          <w:tcPr>
            <w:tcW w:w="1103"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Low Carbon Steel</w:t>
            </w:r>
          </w:p>
        </w:tc>
        <w:tc>
          <w:tcPr>
            <w:tcW w:w="1103"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High Carbon Steel</w:t>
            </w:r>
          </w:p>
        </w:tc>
        <w:tc>
          <w:tcPr>
            <w:tcW w:w="1140"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Heat-Treated High Carbon Steel</w:t>
            </w:r>
          </w:p>
        </w:tc>
        <w:tc>
          <w:tcPr>
            <w:tcW w:w="998"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Brass</w:t>
            </w:r>
          </w:p>
        </w:tc>
      </w:tr>
      <w:tr w:rsidR="005C75A8" w:rsidRPr="005C75A8" w:rsidTr="00006983">
        <w:trPr>
          <w:jc w:val="center"/>
        </w:trPr>
        <w:tc>
          <w:tcPr>
            <w:tcW w:w="1449" w:type="dxa"/>
            <w:vMerge w:val="restart"/>
            <w:vAlign w:val="center"/>
          </w:tcPr>
          <w:p w:rsidR="005C75A8" w:rsidRPr="005C75A8" w:rsidRDefault="005C75A8" w:rsidP="005C75A8">
            <w:pPr>
              <w:contextualSpacing/>
              <w:jc w:val="center"/>
              <w:rPr>
                <w:b/>
                <w:sz w:val="32"/>
                <w:szCs w:val="32"/>
              </w:rPr>
            </w:pPr>
            <w:r w:rsidRPr="005C75A8">
              <w:rPr>
                <w:rFonts w:ascii="Calibri" w:hAnsi="Calibri" w:cs="Calibri"/>
                <w:b/>
                <w:bCs/>
                <w:color w:val="000000"/>
                <w:sz w:val="20"/>
                <w:szCs w:val="20"/>
              </w:rPr>
              <w:t>Section 3 Experiment1</w:t>
            </w:r>
          </w:p>
        </w:tc>
        <w:tc>
          <w:tcPr>
            <w:tcW w:w="1203" w:type="dxa"/>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1</w:t>
            </w:r>
          </w:p>
        </w:tc>
        <w:tc>
          <w:tcPr>
            <w:tcW w:w="1138"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4.4</w:t>
            </w:r>
          </w:p>
        </w:tc>
        <w:tc>
          <w:tcPr>
            <w:tcW w:w="1103"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4.35</w:t>
            </w:r>
          </w:p>
        </w:tc>
        <w:tc>
          <w:tcPr>
            <w:tcW w:w="1103"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4.25</w:t>
            </w:r>
          </w:p>
        </w:tc>
        <w:tc>
          <w:tcPr>
            <w:tcW w:w="1140"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2.65</w:t>
            </w:r>
          </w:p>
        </w:tc>
        <w:tc>
          <w:tcPr>
            <w:tcW w:w="998"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5.5</w:t>
            </w:r>
          </w:p>
        </w:tc>
      </w:tr>
      <w:tr w:rsidR="005C75A8" w:rsidRPr="005C75A8" w:rsidTr="00006983">
        <w:trPr>
          <w:jc w:val="center"/>
        </w:trPr>
        <w:tc>
          <w:tcPr>
            <w:tcW w:w="1449" w:type="dxa"/>
            <w:vMerge/>
            <w:vAlign w:val="center"/>
          </w:tcPr>
          <w:p w:rsidR="005C75A8" w:rsidRPr="005C75A8" w:rsidRDefault="005C75A8" w:rsidP="005C75A8">
            <w:pPr>
              <w:contextualSpacing/>
              <w:jc w:val="center"/>
              <w:rPr>
                <w:b/>
                <w:sz w:val="32"/>
                <w:szCs w:val="32"/>
              </w:rPr>
            </w:pPr>
          </w:p>
        </w:tc>
        <w:tc>
          <w:tcPr>
            <w:tcW w:w="1203" w:type="dxa"/>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2</w:t>
            </w:r>
          </w:p>
        </w:tc>
        <w:tc>
          <w:tcPr>
            <w:tcW w:w="1138"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4.5</w:t>
            </w:r>
          </w:p>
        </w:tc>
        <w:tc>
          <w:tcPr>
            <w:tcW w:w="1103"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4.35</w:t>
            </w:r>
          </w:p>
        </w:tc>
        <w:tc>
          <w:tcPr>
            <w:tcW w:w="1103"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4.1</w:t>
            </w:r>
          </w:p>
        </w:tc>
        <w:tc>
          <w:tcPr>
            <w:tcW w:w="1140"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2.6</w:t>
            </w:r>
          </w:p>
        </w:tc>
        <w:tc>
          <w:tcPr>
            <w:tcW w:w="998" w:type="dxa"/>
            <w:vAlign w:val="center"/>
          </w:tcPr>
          <w:p w:rsidR="005C75A8" w:rsidRPr="005C75A8" w:rsidRDefault="005C75A8" w:rsidP="005C75A8">
            <w:pPr>
              <w:jc w:val="center"/>
              <w:rPr>
                <w:rFonts w:ascii="Calibri" w:hAnsi="Calibri" w:cs="Calibri"/>
                <w:color w:val="000000"/>
                <w:sz w:val="20"/>
                <w:szCs w:val="20"/>
              </w:rPr>
            </w:pPr>
            <w:r w:rsidRPr="005C75A8">
              <w:rPr>
                <w:rFonts w:ascii="Calibri" w:hAnsi="Calibri" w:cs="Calibri"/>
                <w:color w:val="000000"/>
                <w:sz w:val="20"/>
                <w:szCs w:val="20"/>
              </w:rPr>
              <w:t>5.45</w:t>
            </w:r>
          </w:p>
        </w:tc>
      </w:tr>
      <w:tr w:rsidR="005C75A8" w:rsidRPr="005C75A8" w:rsidTr="00006983">
        <w:trPr>
          <w:jc w:val="center"/>
        </w:trPr>
        <w:tc>
          <w:tcPr>
            <w:tcW w:w="1449" w:type="dxa"/>
            <w:vMerge/>
            <w:vAlign w:val="center"/>
          </w:tcPr>
          <w:p w:rsidR="005C75A8" w:rsidRPr="005C75A8" w:rsidRDefault="005C75A8" w:rsidP="005C75A8">
            <w:pPr>
              <w:contextualSpacing/>
              <w:jc w:val="center"/>
              <w:rPr>
                <w:b/>
                <w:sz w:val="32"/>
                <w:szCs w:val="32"/>
              </w:rPr>
            </w:pPr>
          </w:p>
        </w:tc>
        <w:tc>
          <w:tcPr>
            <w:tcW w:w="1203" w:type="dxa"/>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Average</w:t>
            </w:r>
          </w:p>
        </w:tc>
        <w:tc>
          <w:tcPr>
            <w:tcW w:w="1138"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4.45</w:t>
            </w:r>
          </w:p>
        </w:tc>
        <w:tc>
          <w:tcPr>
            <w:tcW w:w="1103"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4.35</w:t>
            </w:r>
          </w:p>
        </w:tc>
        <w:tc>
          <w:tcPr>
            <w:tcW w:w="1103"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4.175</w:t>
            </w:r>
          </w:p>
        </w:tc>
        <w:tc>
          <w:tcPr>
            <w:tcW w:w="1140"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2.625</w:t>
            </w:r>
          </w:p>
        </w:tc>
        <w:tc>
          <w:tcPr>
            <w:tcW w:w="998" w:type="dxa"/>
            <w:vAlign w:val="center"/>
          </w:tcPr>
          <w:p w:rsidR="005C75A8" w:rsidRPr="005C75A8" w:rsidRDefault="005C75A8" w:rsidP="005C75A8">
            <w:pPr>
              <w:jc w:val="center"/>
              <w:rPr>
                <w:rFonts w:ascii="Calibri" w:hAnsi="Calibri" w:cs="Calibri"/>
                <w:b/>
                <w:bCs/>
                <w:color w:val="000000"/>
                <w:sz w:val="20"/>
                <w:szCs w:val="20"/>
              </w:rPr>
            </w:pPr>
            <w:r w:rsidRPr="005C75A8">
              <w:rPr>
                <w:rFonts w:ascii="Calibri" w:hAnsi="Calibri" w:cs="Calibri"/>
                <w:b/>
                <w:bCs/>
                <w:color w:val="000000"/>
                <w:sz w:val="20"/>
                <w:szCs w:val="20"/>
              </w:rPr>
              <w:t>5.475</w:t>
            </w:r>
          </w:p>
        </w:tc>
      </w:tr>
    </w:tbl>
    <w:p w:rsidR="005C75A8" w:rsidRDefault="005C75A8" w:rsidP="005C75A8">
      <w:pPr>
        <w:spacing w:after="200" w:line="276" w:lineRule="auto"/>
        <w:rPr>
          <w:b/>
          <w:sz w:val="32"/>
          <w:szCs w:val="32"/>
        </w:rPr>
      </w:pPr>
    </w:p>
    <w:p w:rsidR="005C75A8" w:rsidRDefault="005C75A8" w:rsidP="005C75A8">
      <w:pPr>
        <w:spacing w:after="200" w:line="276" w:lineRule="auto"/>
        <w:rPr>
          <w:b/>
          <w:sz w:val="32"/>
          <w:szCs w:val="32"/>
        </w:rPr>
      </w:pPr>
    </w:p>
    <w:p w:rsidR="005C75A8" w:rsidRDefault="005C75A8" w:rsidP="005C75A8">
      <w:pPr>
        <w:spacing w:after="200" w:line="276" w:lineRule="auto"/>
        <w:rPr>
          <w:b/>
          <w:sz w:val="32"/>
          <w:szCs w:val="32"/>
        </w:rPr>
      </w:pPr>
    </w:p>
    <w:p w:rsidR="005C75A8" w:rsidRPr="005C75A8" w:rsidRDefault="005C75A8" w:rsidP="005C75A8">
      <w:pPr>
        <w:spacing w:after="200" w:line="276" w:lineRule="auto"/>
        <w:rPr>
          <w:b/>
          <w:sz w:val="32"/>
          <w:szCs w:val="32"/>
        </w:rPr>
      </w:pPr>
      <w:r w:rsidRPr="005C75A8">
        <w:rPr>
          <w:b/>
          <w:sz w:val="32"/>
          <w:szCs w:val="32"/>
        </w:rPr>
        <w:t>V. Brinell Hardness &amp; tensile strength:</w:t>
      </w:r>
    </w:p>
    <w:p w:rsidR="005C75A8" w:rsidRPr="005C75A8" w:rsidRDefault="005C75A8" w:rsidP="005C75A8">
      <w:pPr>
        <w:rPr>
          <w:b/>
          <w:sz w:val="32"/>
          <w:szCs w:val="32"/>
        </w:rPr>
      </w:pPr>
    </w:p>
    <w:tbl>
      <w:tblPr>
        <w:tblStyle w:val="TableGrid"/>
        <w:tblW w:w="9242" w:type="dxa"/>
        <w:jc w:val="center"/>
        <w:tblInd w:w="720" w:type="dxa"/>
        <w:tblLook w:val="04A0"/>
      </w:tblPr>
      <w:tblGrid>
        <w:gridCol w:w="2214"/>
        <w:gridCol w:w="1352"/>
        <w:gridCol w:w="1448"/>
        <w:gridCol w:w="1448"/>
        <w:gridCol w:w="1449"/>
        <w:gridCol w:w="1331"/>
      </w:tblGrid>
      <w:tr w:rsidR="005C75A8" w:rsidRPr="005C75A8" w:rsidTr="00006983">
        <w:trPr>
          <w:jc w:val="center"/>
        </w:trPr>
        <w:tc>
          <w:tcPr>
            <w:tcW w:w="2214" w:type="dxa"/>
            <w:vMerge w:val="restart"/>
            <w:tcBorders>
              <w:top w:val="nil"/>
              <w:left w:val="nil"/>
            </w:tcBorders>
            <w:vAlign w:val="center"/>
          </w:tcPr>
          <w:p w:rsidR="005C75A8" w:rsidRPr="005C75A8" w:rsidRDefault="005C75A8" w:rsidP="005C75A8">
            <w:pPr>
              <w:contextualSpacing/>
              <w:rPr>
                <w:rFonts w:asciiTheme="majorBidi" w:hAnsiTheme="majorBidi" w:cstheme="majorBidi"/>
                <w:sz w:val="22"/>
                <w:szCs w:val="22"/>
              </w:rPr>
            </w:pPr>
          </w:p>
        </w:tc>
        <w:tc>
          <w:tcPr>
            <w:tcW w:w="7028" w:type="dxa"/>
            <w:gridSpan w:val="5"/>
            <w:vAlign w:val="center"/>
          </w:tcPr>
          <w:p w:rsidR="005C75A8" w:rsidRPr="005C75A8" w:rsidRDefault="005C75A8" w:rsidP="005C75A8">
            <w:pPr>
              <w:contextualSpacing/>
              <w:jc w:val="center"/>
              <w:rPr>
                <w:rFonts w:asciiTheme="majorBidi" w:hAnsiTheme="majorBidi" w:cstheme="majorBidi"/>
                <w:b/>
                <w:sz w:val="22"/>
                <w:szCs w:val="22"/>
              </w:rPr>
            </w:pPr>
            <w:r w:rsidRPr="005C75A8">
              <w:rPr>
                <w:rFonts w:asciiTheme="majorBidi" w:hAnsiTheme="majorBidi" w:cstheme="majorBidi"/>
                <w:b/>
                <w:sz w:val="22"/>
                <w:szCs w:val="22"/>
              </w:rPr>
              <w:t>Brinell Hardness Number</w:t>
            </w:r>
          </w:p>
        </w:tc>
      </w:tr>
      <w:tr w:rsidR="005C75A8" w:rsidRPr="005C75A8" w:rsidTr="00006983">
        <w:trPr>
          <w:jc w:val="center"/>
        </w:trPr>
        <w:tc>
          <w:tcPr>
            <w:tcW w:w="2214" w:type="dxa"/>
            <w:vMerge/>
            <w:tcBorders>
              <w:top w:val="single" w:sz="4" w:space="0" w:color="000000"/>
              <w:left w:val="nil"/>
            </w:tcBorders>
            <w:vAlign w:val="center"/>
          </w:tcPr>
          <w:p w:rsidR="005C75A8" w:rsidRPr="005C75A8" w:rsidRDefault="005C75A8" w:rsidP="005C75A8">
            <w:pPr>
              <w:contextualSpacing/>
              <w:jc w:val="center"/>
              <w:rPr>
                <w:rFonts w:asciiTheme="majorBidi" w:hAnsiTheme="majorBidi" w:cstheme="majorBidi"/>
                <w:sz w:val="22"/>
                <w:szCs w:val="22"/>
              </w:rPr>
            </w:pPr>
          </w:p>
        </w:tc>
        <w:tc>
          <w:tcPr>
            <w:tcW w:w="1352"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Cast Iron</w:t>
            </w:r>
          </w:p>
        </w:tc>
        <w:tc>
          <w:tcPr>
            <w:tcW w:w="1448"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Low carbon steel</w:t>
            </w:r>
          </w:p>
        </w:tc>
        <w:tc>
          <w:tcPr>
            <w:tcW w:w="1448"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High carbon steel</w:t>
            </w:r>
          </w:p>
        </w:tc>
        <w:tc>
          <w:tcPr>
            <w:tcW w:w="1449"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Heat treated high carbon steel</w:t>
            </w:r>
          </w:p>
        </w:tc>
        <w:tc>
          <w:tcPr>
            <w:tcW w:w="1331"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Brass</w:t>
            </w:r>
          </w:p>
        </w:tc>
      </w:tr>
      <w:tr w:rsidR="005C75A8" w:rsidRPr="005C75A8" w:rsidTr="00006983">
        <w:trPr>
          <w:jc w:val="center"/>
        </w:trPr>
        <w:tc>
          <w:tcPr>
            <w:tcW w:w="2214" w:type="dxa"/>
            <w:vAlign w:val="center"/>
          </w:tcPr>
          <w:p w:rsidR="005C75A8" w:rsidRPr="005C75A8" w:rsidRDefault="005C75A8" w:rsidP="005C75A8">
            <w:pPr>
              <w:contextualSpacing/>
              <w:jc w:val="center"/>
              <w:rPr>
                <w:rFonts w:asciiTheme="majorBidi" w:hAnsiTheme="majorBidi" w:cstheme="majorBidi"/>
                <w:sz w:val="18"/>
                <w:szCs w:val="18"/>
              </w:rPr>
            </w:pPr>
            <m:oMathPara>
              <m:oMath>
                <m:r>
                  <w:rPr>
                    <w:rFonts w:ascii="Cambria Math" w:hAnsi="Cambria Math" w:cstheme="majorBidi"/>
                    <w:sz w:val="18"/>
                    <w:szCs w:val="18"/>
                  </w:rPr>
                  <m:t>HB=</m:t>
                </m:r>
                <m:f>
                  <m:fPr>
                    <m:ctrlPr>
                      <w:rPr>
                        <w:rFonts w:ascii="Cambria Math" w:hAnsi="Cambria Math" w:cstheme="majorBidi"/>
                        <w:sz w:val="18"/>
                        <w:szCs w:val="18"/>
                      </w:rPr>
                    </m:ctrlPr>
                  </m:fPr>
                  <m:num>
                    <m:r>
                      <m:rPr>
                        <m:sty m:val="p"/>
                      </m:rPr>
                      <w:rPr>
                        <w:rFonts w:ascii="Cambria Math" w:hAnsi="Cambria Math" w:cstheme="majorBidi"/>
                        <w:sz w:val="18"/>
                        <w:szCs w:val="18"/>
                      </w:rPr>
                      <m:t>2F</m:t>
                    </m:r>
                  </m:num>
                  <m:den>
                    <m:r>
                      <m:rPr>
                        <m:sty m:val="p"/>
                      </m:rPr>
                      <w:rPr>
                        <w:rFonts w:ascii="Cambria Math" w:hAnsi="Cambria Math" w:cstheme="majorBidi"/>
                        <w:sz w:val="18"/>
                        <w:szCs w:val="18"/>
                      </w:rPr>
                      <m:t>πD(D-</m:t>
                    </m:r>
                    <m:rad>
                      <m:radPr>
                        <m:degHide m:val="on"/>
                        <m:ctrlPr>
                          <w:rPr>
                            <w:rFonts w:ascii="Cambria Math" w:hAnsi="Cambria Math" w:cstheme="majorBidi"/>
                            <w:sz w:val="18"/>
                            <w:szCs w:val="18"/>
                          </w:rPr>
                        </m:ctrlPr>
                      </m:radPr>
                      <m:deg/>
                      <m:e>
                        <m:sSup>
                          <m:sSupPr>
                            <m:ctrlPr>
                              <w:rPr>
                                <w:rFonts w:ascii="Cambria Math" w:hAnsi="Cambria Math" w:cstheme="majorBidi"/>
                                <w:sz w:val="18"/>
                                <w:szCs w:val="18"/>
                              </w:rPr>
                            </m:ctrlPr>
                          </m:sSupPr>
                          <m:e>
                            <m:r>
                              <m:rPr>
                                <m:sty m:val="p"/>
                              </m:rPr>
                              <w:rPr>
                                <w:rFonts w:ascii="Cambria Math" w:hAnsi="Cambria Math" w:cstheme="majorBidi"/>
                                <w:sz w:val="18"/>
                                <w:szCs w:val="18"/>
                              </w:rPr>
                              <m:t>D</m:t>
                            </m:r>
                          </m:e>
                          <m:sup>
                            <m:r>
                              <m:rPr>
                                <m:sty m:val="p"/>
                              </m:rPr>
                              <w:rPr>
                                <w:rFonts w:ascii="Cambria Math" w:hAnsi="Cambria Math" w:cstheme="majorBidi"/>
                                <w:sz w:val="18"/>
                                <w:szCs w:val="18"/>
                              </w:rPr>
                              <m:t>2</m:t>
                            </m:r>
                          </m:sup>
                        </m:sSup>
                        <m:r>
                          <m:rPr>
                            <m:sty m:val="p"/>
                          </m:rPr>
                          <w:rPr>
                            <w:rFonts w:ascii="Cambria Math" w:hAnsi="Cambria Math" w:cstheme="majorBidi"/>
                            <w:sz w:val="18"/>
                            <w:szCs w:val="18"/>
                          </w:rPr>
                          <m:t>-</m:t>
                        </m:r>
                        <m:sSup>
                          <m:sSupPr>
                            <m:ctrlPr>
                              <w:rPr>
                                <w:rFonts w:ascii="Cambria Math" w:hAnsi="Cambria Math" w:cstheme="majorBidi"/>
                                <w:sz w:val="18"/>
                                <w:szCs w:val="18"/>
                              </w:rPr>
                            </m:ctrlPr>
                          </m:sSupPr>
                          <m:e>
                            <m:r>
                              <m:rPr>
                                <m:sty m:val="p"/>
                              </m:rPr>
                              <w:rPr>
                                <w:rFonts w:ascii="Cambria Math" w:hAnsi="Cambria Math" w:cstheme="majorBidi"/>
                                <w:sz w:val="18"/>
                                <w:szCs w:val="18"/>
                              </w:rPr>
                              <m:t>d</m:t>
                            </m:r>
                          </m:e>
                          <m:sup>
                            <m:r>
                              <m:rPr>
                                <m:sty m:val="p"/>
                              </m:rPr>
                              <w:rPr>
                                <w:rFonts w:ascii="Cambria Math" w:hAnsi="Cambria Math" w:cstheme="majorBidi"/>
                                <w:sz w:val="18"/>
                                <w:szCs w:val="18"/>
                              </w:rPr>
                              <m:t>2</m:t>
                            </m:r>
                          </m:sup>
                        </m:sSup>
                      </m:e>
                    </m:rad>
                    <m:r>
                      <m:rPr>
                        <m:sty m:val="p"/>
                      </m:rPr>
                      <w:rPr>
                        <w:rFonts w:ascii="Cambria Math" w:hAnsi="Cambria Math" w:cstheme="majorBidi"/>
                        <w:sz w:val="18"/>
                        <w:szCs w:val="18"/>
                      </w:rPr>
                      <m:t>)</m:t>
                    </m:r>
                  </m:den>
                </m:f>
              </m:oMath>
            </m:oMathPara>
          </w:p>
        </w:tc>
        <w:tc>
          <w:tcPr>
            <w:tcW w:w="1352"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60.9</w:t>
            </w:r>
          </w:p>
        </w:tc>
        <w:tc>
          <w:tcPr>
            <w:tcW w:w="1448"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63.9</w:t>
            </w:r>
          </w:p>
        </w:tc>
        <w:tc>
          <w:tcPr>
            <w:tcW w:w="1448"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69.5</w:t>
            </w:r>
          </w:p>
        </w:tc>
        <w:tc>
          <w:tcPr>
            <w:tcW w:w="1449"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181.5</w:t>
            </w:r>
          </w:p>
        </w:tc>
        <w:tc>
          <w:tcPr>
            <w:tcW w:w="1331"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39.0</w:t>
            </w:r>
          </w:p>
        </w:tc>
      </w:tr>
      <w:tr w:rsidR="005C75A8" w:rsidRPr="005C75A8" w:rsidTr="00006983">
        <w:trPr>
          <w:jc w:val="center"/>
        </w:trPr>
        <w:tc>
          <w:tcPr>
            <w:tcW w:w="2214" w:type="dxa"/>
            <w:vAlign w:val="center"/>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0"/>
                <w:szCs w:val="20"/>
              </w:rPr>
              <w:t>TS (MPa) = 3.45 x HB</w:t>
            </w:r>
          </w:p>
        </w:tc>
        <w:tc>
          <w:tcPr>
            <w:tcW w:w="1352" w:type="dxa"/>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210.105</w:t>
            </w:r>
          </w:p>
        </w:tc>
        <w:tc>
          <w:tcPr>
            <w:tcW w:w="1448" w:type="dxa"/>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220.455</w:t>
            </w:r>
          </w:p>
        </w:tc>
        <w:tc>
          <w:tcPr>
            <w:tcW w:w="1448" w:type="dxa"/>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239.775</w:t>
            </w:r>
          </w:p>
        </w:tc>
        <w:tc>
          <w:tcPr>
            <w:tcW w:w="1449" w:type="dxa"/>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626.175</w:t>
            </w:r>
          </w:p>
        </w:tc>
        <w:tc>
          <w:tcPr>
            <w:tcW w:w="1331" w:type="dxa"/>
          </w:tcPr>
          <w:p w:rsidR="005C75A8" w:rsidRPr="005C75A8" w:rsidRDefault="005C75A8" w:rsidP="005C75A8">
            <w:pPr>
              <w:contextualSpacing/>
              <w:jc w:val="center"/>
              <w:rPr>
                <w:rFonts w:asciiTheme="majorBidi" w:hAnsiTheme="majorBidi" w:cstheme="majorBidi"/>
                <w:sz w:val="22"/>
                <w:szCs w:val="22"/>
              </w:rPr>
            </w:pPr>
            <w:r w:rsidRPr="005C75A8">
              <w:rPr>
                <w:rFonts w:asciiTheme="majorBidi" w:hAnsiTheme="majorBidi" w:cstheme="majorBidi"/>
                <w:sz w:val="22"/>
                <w:szCs w:val="22"/>
              </w:rPr>
              <w:t>134.55</w:t>
            </w:r>
          </w:p>
        </w:tc>
      </w:tr>
    </w:tbl>
    <w:p w:rsidR="005C75A8" w:rsidRPr="005C75A8" w:rsidRDefault="005C75A8" w:rsidP="005C75A8">
      <w:pPr>
        <w:rPr>
          <w:rFonts w:asciiTheme="majorBidi" w:hAnsiTheme="majorBidi" w:cstheme="majorBidi"/>
        </w:rPr>
      </w:pPr>
    </w:p>
    <w:p w:rsidR="005C75A8" w:rsidRPr="005C75A8" w:rsidRDefault="005C75A8" w:rsidP="005C75A8">
      <w:pPr>
        <w:rPr>
          <w:rFonts w:asciiTheme="majorBidi" w:hAnsiTheme="majorBidi" w:cstheme="majorBidi"/>
          <w:sz w:val="22"/>
          <w:szCs w:val="22"/>
        </w:rPr>
      </w:pPr>
      <w:r w:rsidRPr="005C75A8">
        <w:rPr>
          <w:rFonts w:asciiTheme="majorBidi" w:hAnsiTheme="majorBidi" w:cstheme="majorBidi"/>
          <w:sz w:val="22"/>
          <w:szCs w:val="22"/>
        </w:rPr>
        <w:t xml:space="preserve">Brinell hardness to carbon content and the specific microstructure of cast iron is also unidentified (coarse/fine pearlite, bainite, spherodites, cementite, and ferrite.) </w:t>
      </w:r>
    </w:p>
    <w:p w:rsidR="00B93BF9" w:rsidRDefault="00B93BF9" w:rsidP="007E3FD3">
      <w:pPr>
        <w:jc w:val="both"/>
      </w:pPr>
    </w:p>
    <w:p w:rsidR="004677A4" w:rsidRDefault="004677A4" w:rsidP="007E3FD3">
      <w:pPr>
        <w:spacing w:after="200" w:line="276" w:lineRule="auto"/>
        <w:jc w:val="both"/>
        <w:rPr>
          <w:b/>
          <w:sz w:val="36"/>
          <w:szCs w:val="36"/>
        </w:rPr>
      </w:pPr>
      <w:r>
        <w:rPr>
          <w:b/>
          <w:sz w:val="36"/>
          <w:szCs w:val="36"/>
        </w:rPr>
        <w:br w:type="page"/>
      </w:r>
    </w:p>
    <w:p w:rsidR="00B93BF9" w:rsidRPr="00B93BF9" w:rsidRDefault="00B93BF9" w:rsidP="007E3FD3">
      <w:pPr>
        <w:jc w:val="both"/>
        <w:rPr>
          <w:b/>
          <w:sz w:val="36"/>
          <w:szCs w:val="36"/>
        </w:rPr>
      </w:pPr>
      <w:r w:rsidRPr="00B93BF9">
        <w:rPr>
          <w:b/>
          <w:sz w:val="36"/>
          <w:szCs w:val="36"/>
        </w:rPr>
        <w:lastRenderedPageBreak/>
        <w:t>VI. Comparison:</w:t>
      </w:r>
    </w:p>
    <w:p w:rsidR="00B93BF9" w:rsidRDefault="00B93BF9" w:rsidP="007E3FD3">
      <w:pPr>
        <w:jc w:val="both"/>
      </w:pPr>
    </w:p>
    <w:p w:rsidR="00EB0434" w:rsidRPr="00B93BF9" w:rsidRDefault="00EB0434" w:rsidP="007E3FD3">
      <w:pPr>
        <w:jc w:val="both"/>
        <w:rPr>
          <w:rFonts w:asciiTheme="majorBidi" w:hAnsiTheme="majorBidi" w:cstheme="majorBidi"/>
        </w:rPr>
      </w:pPr>
    </w:p>
    <w:p w:rsidR="00B93BF9" w:rsidRDefault="00B93BF9" w:rsidP="007E3FD3">
      <w:pPr>
        <w:jc w:val="both"/>
      </w:pPr>
    </w:p>
    <w:p w:rsidR="004677A4" w:rsidRDefault="004677A4" w:rsidP="007E3FD3">
      <w:pPr>
        <w:spacing w:after="200" w:line="276" w:lineRule="auto"/>
        <w:jc w:val="both"/>
        <w:rPr>
          <w:b/>
          <w:sz w:val="36"/>
          <w:szCs w:val="36"/>
        </w:rPr>
      </w:pPr>
      <w:r>
        <w:rPr>
          <w:b/>
          <w:sz w:val="36"/>
          <w:szCs w:val="36"/>
        </w:rPr>
        <w:br w:type="page"/>
      </w:r>
    </w:p>
    <w:p w:rsidR="00903F02" w:rsidRPr="00B93BF9" w:rsidRDefault="00B93BF9" w:rsidP="007E3FD3">
      <w:pPr>
        <w:jc w:val="both"/>
        <w:rPr>
          <w:b/>
          <w:sz w:val="36"/>
          <w:szCs w:val="36"/>
        </w:rPr>
      </w:pPr>
      <w:r w:rsidRPr="00B93BF9">
        <w:rPr>
          <w:b/>
          <w:sz w:val="36"/>
          <w:szCs w:val="36"/>
        </w:rPr>
        <w:lastRenderedPageBreak/>
        <w:t>VI</w:t>
      </w:r>
      <w:r w:rsidR="00786717">
        <w:rPr>
          <w:b/>
          <w:sz w:val="36"/>
          <w:szCs w:val="36"/>
        </w:rPr>
        <w:t>I</w:t>
      </w:r>
      <w:r w:rsidRPr="00B93BF9">
        <w:rPr>
          <w:b/>
          <w:sz w:val="36"/>
          <w:szCs w:val="36"/>
        </w:rPr>
        <w:t>. Conclusion</w:t>
      </w:r>
    </w:p>
    <w:p w:rsidR="00141E4F" w:rsidRDefault="00141E4F" w:rsidP="007E3FD3">
      <w:pPr>
        <w:tabs>
          <w:tab w:val="left" w:pos="7393"/>
        </w:tabs>
        <w:jc w:val="both"/>
        <w:rPr>
          <w:b/>
          <w:sz w:val="36"/>
          <w:szCs w:val="36"/>
        </w:rPr>
      </w:pPr>
    </w:p>
    <w:p w:rsidR="00786717" w:rsidRPr="00786717" w:rsidRDefault="00786717" w:rsidP="007E3FD3">
      <w:pPr>
        <w:tabs>
          <w:tab w:val="left" w:pos="7393"/>
        </w:tabs>
        <w:jc w:val="both"/>
        <w:rPr>
          <w:bCs/>
        </w:rPr>
      </w:pPr>
      <w:r w:rsidRPr="00786717">
        <w:rPr>
          <w:bCs/>
        </w:rPr>
        <w:t>As</w:t>
      </w:r>
      <w:r>
        <w:rPr>
          <w:bCs/>
        </w:rPr>
        <w:t xml:space="preserve"> a conclusion, hardness tests are the most popular mechanical tests because they are nondestructive and they allow us to determine some important mechanical properties besides hardness (tensile strength, yield strength, carbon content). Moreover, Brinell hardness is the easiest to perform among other tests since it is on the macro scale and it doesn’t require much calculations or specimen preparation.   </w:t>
      </w:r>
    </w:p>
    <w:p w:rsidR="00141E4F" w:rsidRDefault="00141E4F" w:rsidP="007E3FD3">
      <w:pPr>
        <w:tabs>
          <w:tab w:val="left" w:pos="7393"/>
        </w:tabs>
        <w:jc w:val="both"/>
      </w:pPr>
    </w:p>
    <w:p w:rsidR="00141E4F" w:rsidRDefault="00141E4F" w:rsidP="007E3FD3">
      <w:pPr>
        <w:tabs>
          <w:tab w:val="left" w:pos="7393"/>
        </w:tabs>
        <w:jc w:val="both"/>
      </w:pPr>
    </w:p>
    <w:p w:rsidR="00141E4F" w:rsidRDefault="00141E4F" w:rsidP="007E3FD3">
      <w:pPr>
        <w:tabs>
          <w:tab w:val="left" w:pos="7393"/>
        </w:tabs>
        <w:jc w:val="both"/>
      </w:pPr>
    </w:p>
    <w:p w:rsidR="00141E4F" w:rsidRDefault="00141E4F"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786717" w:rsidRDefault="00786717" w:rsidP="007E3FD3">
      <w:pPr>
        <w:tabs>
          <w:tab w:val="left" w:pos="7393"/>
        </w:tabs>
        <w:jc w:val="both"/>
      </w:pPr>
    </w:p>
    <w:p w:rsidR="004677A4" w:rsidRDefault="004677A4" w:rsidP="007E3FD3">
      <w:pPr>
        <w:spacing w:after="200" w:line="276" w:lineRule="auto"/>
        <w:jc w:val="both"/>
        <w:rPr>
          <w:b/>
          <w:sz w:val="36"/>
          <w:szCs w:val="36"/>
        </w:rPr>
      </w:pPr>
      <w:r>
        <w:rPr>
          <w:b/>
          <w:sz w:val="36"/>
          <w:szCs w:val="36"/>
        </w:rPr>
        <w:br w:type="page"/>
      </w:r>
    </w:p>
    <w:p w:rsidR="00B93BF9" w:rsidRPr="00B93BF9" w:rsidRDefault="00B93BF9" w:rsidP="007E3FD3">
      <w:pPr>
        <w:jc w:val="both"/>
        <w:rPr>
          <w:b/>
          <w:sz w:val="36"/>
          <w:szCs w:val="36"/>
        </w:rPr>
      </w:pPr>
      <w:r w:rsidRPr="00B93BF9">
        <w:rPr>
          <w:b/>
          <w:sz w:val="36"/>
          <w:szCs w:val="36"/>
        </w:rPr>
        <w:lastRenderedPageBreak/>
        <w:t>VI</w:t>
      </w:r>
      <w:r w:rsidR="00786717">
        <w:rPr>
          <w:b/>
          <w:sz w:val="36"/>
          <w:szCs w:val="36"/>
        </w:rPr>
        <w:t>II</w:t>
      </w:r>
      <w:r w:rsidR="00957E50">
        <w:rPr>
          <w:b/>
          <w:sz w:val="36"/>
          <w:szCs w:val="36"/>
        </w:rPr>
        <w:t>.</w:t>
      </w:r>
      <w:r w:rsidRPr="00B93BF9">
        <w:rPr>
          <w:b/>
          <w:sz w:val="36"/>
          <w:szCs w:val="36"/>
        </w:rPr>
        <w:t xml:space="preserve"> Appendix</w:t>
      </w:r>
    </w:p>
    <w:p w:rsidR="00B93BF9" w:rsidRPr="00B93BF9" w:rsidRDefault="00B93BF9" w:rsidP="007E3FD3">
      <w:pPr>
        <w:jc w:val="both"/>
        <w:rPr>
          <w:b/>
          <w:i/>
          <w:sz w:val="32"/>
          <w:szCs w:val="32"/>
        </w:rPr>
      </w:pPr>
      <w:r w:rsidRPr="00B93BF9">
        <w:rPr>
          <w:b/>
          <w:i/>
          <w:sz w:val="32"/>
          <w:szCs w:val="32"/>
        </w:rPr>
        <w:t>Graphs &amp; Figures</w:t>
      </w:r>
    </w:p>
    <w:p w:rsidR="00957E50" w:rsidRDefault="00957E50" w:rsidP="007E3FD3">
      <w:pPr>
        <w:jc w:val="both"/>
        <w:rPr>
          <w:b/>
          <w:sz w:val="36"/>
          <w:szCs w:val="36"/>
        </w:rPr>
      </w:pPr>
    </w:p>
    <w:tbl>
      <w:tblPr>
        <w:tblStyle w:val="TableGrid"/>
        <w:tblW w:w="0" w:type="auto"/>
        <w:jc w:val="center"/>
        <w:tblLook w:val="04A0"/>
      </w:tblPr>
      <w:tblGrid>
        <w:gridCol w:w="7248"/>
        <w:gridCol w:w="1186"/>
        <w:gridCol w:w="1142"/>
      </w:tblGrid>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drawing>
                <wp:inline distT="0" distB="0" distL="0" distR="0">
                  <wp:extent cx="2934335" cy="1137920"/>
                  <wp:effectExtent l="38100" t="38100" r="18415" b="24130"/>
                  <wp:docPr id="91" name="Picture 1" descr="Figure_3_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3_2ab"/>
                          <pic:cNvPicPr>
                            <a:picLocks noChangeAspect="1" noChangeArrowheads="1"/>
                          </pic:cNvPicPr>
                        </pic:nvPicPr>
                        <pic:blipFill>
                          <a:blip r:embed="rId1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34335" cy="113792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1: Body Centered Cubic (BCC) crystal structure</w:t>
            </w:r>
          </w:p>
          <w:p w:rsidR="005C75A8" w:rsidRPr="005C75A8" w:rsidRDefault="005C75A8" w:rsidP="005C75A8">
            <w:pPr>
              <w:jc w:val="center"/>
              <w:rPr>
                <w:rFonts w:asciiTheme="minorHAnsi" w:hAnsiTheme="minorHAnsi" w:cstheme="minorHAnsi"/>
                <w:bCs/>
                <w:sz w:val="20"/>
                <w:szCs w:val="20"/>
              </w:rPr>
            </w:pP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drawing>
                <wp:inline distT="0" distB="0" distL="0" distR="0">
                  <wp:extent cx="2934335" cy="1382395"/>
                  <wp:effectExtent l="38100" t="38100" r="18415" b="2730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34335" cy="138239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2: Faced Centered Cubic (BCC) crystal structure</w:t>
            </w:r>
          </w:p>
          <w:p w:rsidR="005C75A8" w:rsidRPr="005C75A8" w:rsidRDefault="005C75A8" w:rsidP="005C75A8">
            <w:pPr>
              <w:jc w:val="center"/>
              <w:rPr>
                <w:rFonts w:asciiTheme="minorHAnsi" w:hAnsiTheme="minorHAnsi" w:cstheme="minorHAnsi"/>
                <w:bCs/>
                <w:sz w:val="20"/>
                <w:szCs w:val="20"/>
              </w:rPr>
            </w:pP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drawing>
                <wp:inline distT="0" distB="0" distL="0" distR="0">
                  <wp:extent cx="3200400" cy="1530985"/>
                  <wp:effectExtent l="38100" t="38100" r="19050" b="12065"/>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200400" cy="153098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3: Body Centered Tetragonal (BCT) crystal structure</w:t>
            </w: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drawing>
                <wp:inline distT="0" distB="0" distL="0" distR="0">
                  <wp:extent cx="4880610" cy="2200910"/>
                  <wp:effectExtent l="38100" t="38100" r="15240" b="2794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880610" cy="220091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4: Heat Treated Martensite, Temperature vs. Time</w:t>
            </w:r>
          </w:p>
          <w:p w:rsidR="005C75A8" w:rsidRPr="005C75A8" w:rsidRDefault="005C75A8" w:rsidP="005C75A8">
            <w:pPr>
              <w:jc w:val="center"/>
              <w:rPr>
                <w:rFonts w:asciiTheme="minorHAnsi" w:hAnsiTheme="minorHAnsi" w:cstheme="minorHAnsi"/>
                <w:bCs/>
                <w:sz w:val="20"/>
                <w:szCs w:val="20"/>
              </w:rPr>
            </w:pP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lastRenderedPageBreak/>
              <w:drawing>
                <wp:inline distT="0" distB="0" distL="0" distR="0">
                  <wp:extent cx="5082540" cy="2041525"/>
                  <wp:effectExtent l="38100" t="38100" r="22860" b="15875"/>
                  <wp:docPr id="61" name="Picture 3" descr="f24_09_pg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4_09_pg290"/>
                          <pic:cNvPicPr>
                            <a:picLocks noChangeAspect="1" noChangeArrowheads="1"/>
                          </pic:cNvPicPr>
                        </pic:nvPicPr>
                        <pic:blipFill>
                          <a:blip r:embed="rId1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082540" cy="204152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5: Iron-Iron Carbide phase diagram</w:t>
            </w:r>
          </w:p>
          <w:p w:rsidR="005C75A8" w:rsidRPr="005C75A8" w:rsidRDefault="005C75A8" w:rsidP="005C75A8">
            <w:pPr>
              <w:jc w:val="center"/>
              <w:rPr>
                <w:rFonts w:asciiTheme="minorHAnsi" w:hAnsiTheme="minorHAnsi" w:cstheme="minorHAnsi"/>
                <w:bCs/>
                <w:sz w:val="20"/>
                <w:szCs w:val="20"/>
              </w:rPr>
            </w:pP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drawing>
                <wp:inline distT="0" distB="0" distL="0" distR="0">
                  <wp:extent cx="4688840" cy="3168650"/>
                  <wp:effectExtent l="38100" t="38100" r="16510" b="12700"/>
                  <wp:docPr id="56" name="Picture 2" descr="f19_06_pg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9_06_pg160"/>
                          <pic:cNvPicPr>
                            <a:picLocks noChangeAspect="1" noChangeArrowheads="1"/>
                          </pic:cNvPicPr>
                        </pic:nvPicPr>
                        <pic:blipFill>
                          <a:blip r:embed="rId1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688840" cy="316865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6: Tensile strength vs. Brinell hardness number</w:t>
            </w:r>
          </w:p>
          <w:p w:rsidR="005C75A8" w:rsidRPr="005C75A8" w:rsidRDefault="005C75A8" w:rsidP="005C75A8">
            <w:pPr>
              <w:jc w:val="center"/>
              <w:rPr>
                <w:rFonts w:asciiTheme="minorHAnsi" w:hAnsiTheme="minorHAnsi" w:cstheme="minorHAnsi"/>
                <w:bCs/>
                <w:sz w:val="20"/>
                <w:szCs w:val="20"/>
              </w:rPr>
            </w:pP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lastRenderedPageBreak/>
              <w:drawing>
                <wp:inline distT="0" distB="0" distL="0" distR="0">
                  <wp:extent cx="4327525" cy="5911850"/>
                  <wp:effectExtent l="38100" t="38100" r="15875" b="12700"/>
                  <wp:docPr id="52" name="Picture 1" descr="f18_06_pg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8_06_pg159"/>
                          <pic:cNvPicPr>
                            <a:picLocks noChangeAspect="1" noChangeArrowheads="1"/>
                          </pic:cNvPicPr>
                        </pic:nvPicPr>
                        <pic:blipFill>
                          <a:blip r:embed="rId1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327525" cy="591185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7: Comparison between several hardness scales</w:t>
            </w: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lastRenderedPageBreak/>
              <w:drawing>
                <wp:inline distT="0" distB="0" distL="0" distR="0">
                  <wp:extent cx="5943600" cy="3200400"/>
                  <wp:effectExtent l="38100" t="38100" r="19050" b="19050"/>
                  <wp:docPr id="49" name="Picture 3" descr="t05_06_pg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5_06_pg156"/>
                          <pic:cNvPicPr>
                            <a:picLocks noChangeAspect="1" noChangeArrowheads="1"/>
                          </pic:cNvPicPr>
                        </pic:nvPicPr>
                        <pic:blipFill>
                          <a:blip r:embed="rId1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943600" cy="320040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9:  Hardness-testing geometric indenter’s shape and size.</w:t>
            </w:r>
          </w:p>
          <w:p w:rsidR="005C75A8" w:rsidRPr="005C75A8" w:rsidRDefault="005C75A8" w:rsidP="005C75A8">
            <w:pPr>
              <w:jc w:val="center"/>
              <w:rPr>
                <w:rFonts w:asciiTheme="minorHAnsi" w:hAnsiTheme="minorHAnsi" w:cstheme="minorHAnsi"/>
                <w:bCs/>
                <w:sz w:val="20"/>
                <w:szCs w:val="20"/>
              </w:rPr>
            </w:pPr>
          </w:p>
        </w:tc>
      </w:tr>
      <w:tr w:rsidR="005C75A8" w:rsidRPr="005C75A8" w:rsidTr="00A21D35">
        <w:trPr>
          <w:jc w:val="center"/>
        </w:trPr>
        <w:tc>
          <w:tcPr>
            <w:tcW w:w="8434" w:type="dxa"/>
            <w:gridSpan w:val="2"/>
            <w:vAlign w:val="center"/>
          </w:tcPr>
          <w:p w:rsidR="005C75A8" w:rsidRPr="005C75A8" w:rsidRDefault="005C75A8" w:rsidP="005C75A8">
            <w:pPr>
              <w:jc w:val="center"/>
              <w:rPr>
                <w:b/>
                <w:sz w:val="36"/>
                <w:szCs w:val="36"/>
              </w:rPr>
            </w:pPr>
            <w:r w:rsidRPr="005C75A8">
              <w:rPr>
                <w:b/>
                <w:noProof/>
                <w:sz w:val="36"/>
                <w:szCs w:val="36"/>
              </w:rPr>
              <w:drawing>
                <wp:inline distT="0" distB="0" distL="0" distR="0">
                  <wp:extent cx="3806190" cy="2881630"/>
                  <wp:effectExtent l="38100" t="38100" r="381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806190" cy="288163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1142" w:type="dxa"/>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sz w:val="20"/>
                <w:szCs w:val="20"/>
              </w:rPr>
              <w:t>Figure 10: Hardness, tensile strength and yield stress for steels as function of carbon content.</w:t>
            </w:r>
          </w:p>
          <w:p w:rsidR="005C75A8" w:rsidRPr="005C75A8" w:rsidRDefault="005C75A8" w:rsidP="005C75A8">
            <w:pPr>
              <w:jc w:val="center"/>
              <w:rPr>
                <w:rFonts w:asciiTheme="minorHAnsi" w:hAnsiTheme="minorHAnsi" w:cstheme="minorHAnsi"/>
                <w:bCs/>
                <w:sz w:val="20"/>
                <w:szCs w:val="20"/>
              </w:rPr>
            </w:pPr>
          </w:p>
        </w:tc>
      </w:tr>
      <w:tr w:rsidR="005C75A8" w:rsidRPr="005C75A8" w:rsidTr="005C75A8">
        <w:trPr>
          <w:trHeight w:val="746"/>
          <w:jc w:val="center"/>
        </w:trPr>
        <w:tc>
          <w:tcPr>
            <w:tcW w:w="9576" w:type="dxa"/>
            <w:gridSpan w:val="3"/>
            <w:vAlign w:val="center"/>
          </w:tcPr>
          <w:p w:rsidR="005C75A8" w:rsidRPr="005C75A8" w:rsidRDefault="005C75A8" w:rsidP="005C75A8">
            <w:pPr>
              <w:jc w:val="center"/>
              <w:rPr>
                <w:rFonts w:asciiTheme="minorHAnsi" w:hAnsiTheme="minorHAnsi" w:cstheme="minorHAnsi"/>
                <w:bCs/>
                <w:sz w:val="20"/>
                <w:szCs w:val="20"/>
              </w:rPr>
            </w:pPr>
            <w:r w:rsidRPr="005C75A8">
              <w:rPr>
                <w:rFonts w:asciiTheme="minorHAnsi" w:hAnsiTheme="minorHAnsi" w:cstheme="minorHAnsi"/>
                <w:bCs/>
                <w:noProof/>
                <w:sz w:val="20"/>
                <w:szCs w:val="20"/>
              </w:rPr>
              <w:lastRenderedPageBreak/>
              <w:drawing>
                <wp:inline distT="0" distB="0" distL="0" distR="0">
                  <wp:extent cx="5724747" cy="3802863"/>
                  <wp:effectExtent l="38100" t="38100" r="28353" b="26187"/>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l="22971" t="23042" r="14586" b="10635"/>
                          <a:stretch>
                            <a:fillRect/>
                          </a:stretch>
                        </pic:blipFill>
                        <pic:spPr bwMode="auto">
                          <a:xfrm>
                            <a:off x="0" y="0"/>
                            <a:ext cx="5726451" cy="380399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r>
      <w:tr w:rsidR="00A21D35" w:rsidRPr="005C75A8" w:rsidTr="00A21D35">
        <w:trPr>
          <w:trHeight w:val="746"/>
          <w:jc w:val="center"/>
        </w:trPr>
        <w:tc>
          <w:tcPr>
            <w:tcW w:w="7218" w:type="dxa"/>
            <w:vAlign w:val="center"/>
          </w:tcPr>
          <w:p w:rsidR="00A21D35" w:rsidRPr="005C75A8" w:rsidRDefault="00A21D35" w:rsidP="005C75A8">
            <w:pPr>
              <w:jc w:val="center"/>
              <w:rPr>
                <w:rFonts w:asciiTheme="minorHAnsi" w:hAnsiTheme="minorHAnsi" w:cstheme="minorHAnsi"/>
                <w:bCs/>
                <w:noProof/>
                <w:sz w:val="20"/>
                <w:szCs w:val="20"/>
              </w:rPr>
            </w:pPr>
            <w:r>
              <w:rPr>
                <w:rFonts w:asciiTheme="majorBidi" w:hAnsiTheme="majorBidi" w:cstheme="majorBidi"/>
                <w:noProof/>
              </w:rPr>
              <w:drawing>
                <wp:inline distT="0" distB="0" distL="0" distR="0">
                  <wp:extent cx="2785745" cy="3051810"/>
                  <wp:effectExtent l="38100" t="38100" r="14605" b="1524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85745" cy="305181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2358" w:type="dxa"/>
            <w:gridSpan w:val="2"/>
            <w:vAlign w:val="center"/>
          </w:tcPr>
          <w:p w:rsidR="00A21D35" w:rsidRDefault="00A21D35" w:rsidP="005C75A8">
            <w:pPr>
              <w:jc w:val="center"/>
              <w:rPr>
                <w:rFonts w:asciiTheme="minorHAnsi" w:hAnsiTheme="minorHAnsi" w:cstheme="minorHAnsi"/>
                <w:bCs/>
                <w:noProof/>
                <w:sz w:val="20"/>
                <w:szCs w:val="20"/>
              </w:rPr>
            </w:pPr>
            <w:r>
              <w:rPr>
                <w:rFonts w:asciiTheme="minorHAnsi" w:hAnsiTheme="minorHAnsi" w:cstheme="minorHAnsi"/>
                <w:bCs/>
                <w:noProof/>
                <w:sz w:val="20"/>
                <w:szCs w:val="20"/>
              </w:rPr>
              <w:t>Figure 11:</w:t>
            </w:r>
          </w:p>
          <w:p w:rsidR="00A21D35" w:rsidRDefault="00A21D35" w:rsidP="005C75A8">
            <w:pPr>
              <w:jc w:val="center"/>
              <w:rPr>
                <w:rFonts w:asciiTheme="minorHAnsi" w:hAnsiTheme="minorHAnsi" w:cstheme="minorHAnsi"/>
                <w:bCs/>
                <w:noProof/>
                <w:sz w:val="20"/>
                <w:szCs w:val="20"/>
              </w:rPr>
            </w:pPr>
            <w:r>
              <w:rPr>
                <w:rFonts w:asciiTheme="minorHAnsi" w:hAnsiTheme="minorHAnsi" w:cstheme="minorHAnsi"/>
                <w:bCs/>
                <w:noProof/>
                <w:sz w:val="20"/>
                <w:szCs w:val="20"/>
              </w:rPr>
              <w:t>Brinell Test</w:t>
            </w:r>
          </w:p>
          <w:p w:rsidR="00A21D35" w:rsidRPr="00A21D35" w:rsidRDefault="00A21D35" w:rsidP="00A21D35">
            <w:pPr>
              <w:jc w:val="center"/>
              <w:rPr>
                <w:rFonts w:asciiTheme="minorHAnsi" w:hAnsiTheme="minorHAnsi" w:cstheme="minorHAnsi"/>
                <w:bCs/>
                <w:noProof/>
                <w:sz w:val="20"/>
                <w:szCs w:val="20"/>
              </w:rPr>
            </w:pPr>
            <w:r w:rsidRPr="00A21D35">
              <w:rPr>
                <w:rFonts w:asciiTheme="minorHAnsi" w:hAnsiTheme="minorHAnsi" w:cstheme="minorHAnsi"/>
                <w:bCs/>
                <w:noProof/>
                <w:sz w:val="20"/>
                <w:szCs w:val="20"/>
              </w:rPr>
              <w:t>Where:</w:t>
            </w:r>
          </w:p>
          <w:p w:rsidR="00A21D35" w:rsidRPr="00A21D35" w:rsidRDefault="00A21D35" w:rsidP="00A21D35">
            <w:pPr>
              <w:jc w:val="center"/>
              <w:rPr>
                <w:rFonts w:asciiTheme="minorHAnsi" w:hAnsiTheme="minorHAnsi" w:cstheme="minorHAnsi"/>
                <w:bCs/>
                <w:noProof/>
                <w:sz w:val="20"/>
                <w:szCs w:val="20"/>
              </w:rPr>
            </w:pPr>
          </w:p>
          <w:p w:rsidR="00A21D35" w:rsidRDefault="00A21D35" w:rsidP="00A21D35">
            <w:pPr>
              <w:pStyle w:val="ListParagraph"/>
              <w:numPr>
                <w:ilvl w:val="0"/>
                <w:numId w:val="12"/>
              </w:numPr>
              <w:ind w:left="222" w:hanging="180"/>
              <w:rPr>
                <w:rFonts w:asciiTheme="minorHAnsi" w:hAnsiTheme="minorHAnsi" w:cstheme="minorHAnsi"/>
                <w:bCs/>
                <w:noProof/>
                <w:sz w:val="20"/>
                <w:szCs w:val="20"/>
              </w:rPr>
            </w:pPr>
            <w:r w:rsidRPr="00A21D35">
              <w:rPr>
                <w:rFonts w:asciiTheme="minorHAnsi" w:hAnsiTheme="minorHAnsi" w:cstheme="minorHAnsi"/>
                <w:bCs/>
                <w:noProof/>
                <w:sz w:val="20"/>
                <w:szCs w:val="20"/>
              </w:rPr>
              <w:t xml:space="preserve">F:   Applied Force </w:t>
            </w:r>
          </w:p>
          <w:p w:rsidR="00A21D35" w:rsidRPr="00A21D35" w:rsidRDefault="00A21D35" w:rsidP="00A21D35">
            <w:pPr>
              <w:pStyle w:val="ListParagraph"/>
              <w:ind w:left="222"/>
              <w:rPr>
                <w:rFonts w:asciiTheme="minorHAnsi" w:hAnsiTheme="minorHAnsi" w:cstheme="minorHAnsi"/>
                <w:bCs/>
                <w:noProof/>
                <w:sz w:val="20"/>
                <w:szCs w:val="20"/>
              </w:rPr>
            </w:pPr>
            <w:r w:rsidRPr="00A21D35">
              <w:rPr>
                <w:rFonts w:asciiTheme="minorHAnsi" w:hAnsiTheme="minorHAnsi" w:cstheme="minorHAnsi"/>
                <w:bCs/>
                <w:noProof/>
                <w:sz w:val="20"/>
                <w:szCs w:val="20"/>
              </w:rPr>
              <w:t>= 1000 kg force.</w:t>
            </w:r>
          </w:p>
          <w:p w:rsidR="00A21D35" w:rsidRDefault="00A21D35" w:rsidP="00A21D35">
            <w:pPr>
              <w:pStyle w:val="ListParagraph"/>
              <w:numPr>
                <w:ilvl w:val="0"/>
                <w:numId w:val="12"/>
              </w:numPr>
              <w:ind w:left="222" w:hanging="180"/>
              <w:rPr>
                <w:rFonts w:asciiTheme="minorHAnsi" w:hAnsiTheme="minorHAnsi" w:cstheme="minorHAnsi"/>
                <w:bCs/>
                <w:noProof/>
                <w:sz w:val="20"/>
                <w:szCs w:val="20"/>
              </w:rPr>
            </w:pPr>
            <w:r w:rsidRPr="00A21D35">
              <w:rPr>
                <w:rFonts w:asciiTheme="minorHAnsi" w:hAnsiTheme="minorHAnsi" w:cstheme="minorHAnsi"/>
                <w:bCs/>
                <w:noProof/>
                <w:sz w:val="20"/>
                <w:szCs w:val="20"/>
              </w:rPr>
              <w:t>D:   Indenter (Ball) Diameter</w:t>
            </w:r>
          </w:p>
          <w:p w:rsidR="00A21D35" w:rsidRPr="00A21D35" w:rsidRDefault="00A21D35" w:rsidP="00A21D35">
            <w:pPr>
              <w:pStyle w:val="ListParagraph"/>
              <w:ind w:left="222"/>
              <w:rPr>
                <w:rFonts w:asciiTheme="minorHAnsi" w:hAnsiTheme="minorHAnsi" w:cstheme="minorHAnsi"/>
                <w:bCs/>
                <w:noProof/>
                <w:sz w:val="20"/>
                <w:szCs w:val="20"/>
              </w:rPr>
            </w:pPr>
            <w:r w:rsidRPr="00A21D35">
              <w:rPr>
                <w:rFonts w:asciiTheme="minorHAnsi" w:hAnsiTheme="minorHAnsi" w:cstheme="minorHAnsi"/>
                <w:bCs/>
                <w:noProof/>
                <w:sz w:val="20"/>
                <w:szCs w:val="20"/>
              </w:rPr>
              <w:t xml:space="preserve"> = 10 mm.</w:t>
            </w:r>
          </w:p>
          <w:p w:rsidR="00A21D35" w:rsidRPr="00A21D35" w:rsidRDefault="00A21D35" w:rsidP="00A21D35">
            <w:pPr>
              <w:pStyle w:val="ListParagraph"/>
              <w:numPr>
                <w:ilvl w:val="0"/>
                <w:numId w:val="12"/>
              </w:numPr>
              <w:ind w:left="222" w:hanging="180"/>
              <w:rPr>
                <w:rFonts w:asciiTheme="minorHAnsi" w:hAnsiTheme="minorHAnsi" w:cstheme="minorHAnsi"/>
                <w:bCs/>
                <w:noProof/>
                <w:sz w:val="20"/>
                <w:szCs w:val="20"/>
              </w:rPr>
            </w:pPr>
            <w:r w:rsidRPr="00A21D35">
              <w:rPr>
                <w:rFonts w:asciiTheme="minorHAnsi" w:hAnsiTheme="minorHAnsi" w:cstheme="minorHAnsi"/>
                <w:bCs/>
                <w:noProof/>
                <w:sz w:val="20"/>
                <w:szCs w:val="20"/>
              </w:rPr>
              <w:t>d:    Indentation Diameter.</w:t>
            </w:r>
          </w:p>
          <w:p w:rsidR="00A21D35" w:rsidRPr="00A21D35" w:rsidRDefault="00A21D35" w:rsidP="00A21D35">
            <w:pPr>
              <w:pStyle w:val="ListParagraph"/>
              <w:numPr>
                <w:ilvl w:val="0"/>
                <w:numId w:val="12"/>
              </w:numPr>
              <w:ind w:left="222" w:hanging="180"/>
              <w:rPr>
                <w:rFonts w:asciiTheme="minorHAnsi" w:hAnsiTheme="minorHAnsi" w:cstheme="minorHAnsi"/>
                <w:bCs/>
                <w:noProof/>
                <w:sz w:val="20"/>
                <w:szCs w:val="20"/>
              </w:rPr>
            </w:pPr>
            <w:r w:rsidRPr="00A21D35">
              <w:rPr>
                <w:rFonts w:asciiTheme="minorHAnsi" w:hAnsiTheme="minorHAnsi" w:cstheme="minorHAnsi"/>
                <w:bCs/>
                <w:noProof/>
                <w:sz w:val="20"/>
                <w:szCs w:val="20"/>
              </w:rPr>
              <w:t>TS: Tensile strength (MPa).</w:t>
            </w:r>
          </w:p>
        </w:tc>
      </w:tr>
    </w:tbl>
    <w:p w:rsidR="00957E50" w:rsidRDefault="00957E50" w:rsidP="007E3FD3">
      <w:pPr>
        <w:jc w:val="both"/>
        <w:rPr>
          <w:b/>
          <w:sz w:val="36"/>
          <w:szCs w:val="36"/>
        </w:rPr>
      </w:pPr>
    </w:p>
    <w:p w:rsidR="00A21D35" w:rsidRDefault="00A21D35" w:rsidP="007E3FD3">
      <w:pPr>
        <w:jc w:val="both"/>
        <w:rPr>
          <w:b/>
          <w:sz w:val="36"/>
          <w:szCs w:val="36"/>
        </w:rPr>
      </w:pPr>
    </w:p>
    <w:p w:rsidR="00A21D35" w:rsidRDefault="00A21D35">
      <w:pPr>
        <w:spacing w:after="200" w:line="276" w:lineRule="auto"/>
        <w:rPr>
          <w:b/>
          <w:sz w:val="36"/>
          <w:szCs w:val="36"/>
        </w:rPr>
      </w:pPr>
      <w:r>
        <w:rPr>
          <w:b/>
          <w:sz w:val="36"/>
          <w:szCs w:val="36"/>
        </w:rPr>
        <w:br w:type="page"/>
      </w:r>
    </w:p>
    <w:p w:rsidR="005C75A8" w:rsidRDefault="005C75A8" w:rsidP="007E3FD3">
      <w:pPr>
        <w:jc w:val="both"/>
        <w:rPr>
          <w:b/>
          <w:sz w:val="36"/>
          <w:szCs w:val="36"/>
        </w:rPr>
      </w:pPr>
      <w:r>
        <w:rPr>
          <w:b/>
          <w:sz w:val="36"/>
          <w:szCs w:val="36"/>
        </w:rPr>
        <w:lastRenderedPageBreak/>
        <w:t>IX. References</w:t>
      </w:r>
    </w:p>
    <w:p w:rsidR="005C75A8" w:rsidRDefault="005C75A8" w:rsidP="007E3FD3">
      <w:pPr>
        <w:jc w:val="both"/>
        <w:rPr>
          <w:b/>
          <w:sz w:val="36"/>
          <w:szCs w:val="36"/>
        </w:rPr>
      </w:pPr>
    </w:p>
    <w:p w:rsidR="005C75A8" w:rsidRPr="005C75A8" w:rsidRDefault="005C75A8" w:rsidP="005C75A8">
      <w:pPr>
        <w:rPr>
          <w:sz w:val="22"/>
          <w:szCs w:val="22"/>
          <w:lang w:val="fr-FR"/>
        </w:rPr>
      </w:pPr>
      <w:r w:rsidRPr="005C75A8">
        <w:rPr>
          <w:sz w:val="22"/>
          <w:szCs w:val="22"/>
          <w:lang w:val="fr-FR"/>
        </w:rPr>
        <w:t>Internet:</w:t>
      </w:r>
    </w:p>
    <w:p w:rsidR="005C75A8" w:rsidRPr="005C75A8" w:rsidRDefault="005C75A8" w:rsidP="005C75A8">
      <w:pPr>
        <w:pStyle w:val="ListParagraph"/>
        <w:numPr>
          <w:ilvl w:val="0"/>
          <w:numId w:val="10"/>
        </w:numPr>
        <w:rPr>
          <w:rFonts w:asciiTheme="majorBidi" w:hAnsiTheme="majorBidi" w:cstheme="majorBidi"/>
          <w:sz w:val="22"/>
          <w:szCs w:val="22"/>
          <w:lang w:val="fr-FR"/>
        </w:rPr>
      </w:pPr>
      <w:r w:rsidRPr="005C75A8">
        <w:rPr>
          <w:rFonts w:asciiTheme="majorBidi" w:hAnsiTheme="majorBidi" w:cstheme="majorBidi"/>
          <w:sz w:val="22"/>
          <w:szCs w:val="22"/>
          <w:lang w:val="fr-FR"/>
        </w:rPr>
        <w:t>http://en.wikipedia.org/wiki/Carbon_steel</w:t>
      </w:r>
    </w:p>
    <w:p w:rsidR="005C75A8" w:rsidRPr="005C75A8" w:rsidRDefault="0032394C" w:rsidP="005C75A8">
      <w:pPr>
        <w:pStyle w:val="ListParagraph"/>
        <w:numPr>
          <w:ilvl w:val="0"/>
          <w:numId w:val="10"/>
        </w:numPr>
        <w:rPr>
          <w:rFonts w:asciiTheme="majorBidi" w:hAnsiTheme="majorBidi" w:cstheme="majorBidi"/>
          <w:sz w:val="22"/>
          <w:szCs w:val="22"/>
          <w:lang w:val="fr-FR"/>
        </w:rPr>
      </w:pPr>
      <w:hyperlink r:id="rId22" w:history="1">
        <w:r w:rsidR="005C75A8" w:rsidRPr="005C75A8">
          <w:rPr>
            <w:rFonts w:asciiTheme="majorBidi" w:hAnsiTheme="majorBidi" w:cstheme="majorBidi"/>
            <w:color w:val="0000FF"/>
            <w:sz w:val="22"/>
            <w:szCs w:val="22"/>
            <w:u w:val="single"/>
            <w:lang w:val="fr-FR"/>
          </w:rPr>
          <w:t>http://en.wikipedia.org/wiki/Cast_iron</w:t>
        </w:r>
      </w:hyperlink>
    </w:p>
    <w:p w:rsidR="005C75A8" w:rsidRPr="005C75A8" w:rsidRDefault="005C75A8" w:rsidP="005C75A8">
      <w:pPr>
        <w:rPr>
          <w:rFonts w:asciiTheme="majorBidi" w:hAnsiTheme="majorBidi" w:cstheme="majorBidi"/>
          <w:sz w:val="22"/>
          <w:szCs w:val="22"/>
          <w:lang w:val="fr-FR"/>
        </w:rPr>
      </w:pPr>
    </w:p>
    <w:p w:rsidR="005C75A8" w:rsidRPr="005C75A8" w:rsidRDefault="005C75A8" w:rsidP="005C75A8">
      <w:pPr>
        <w:pStyle w:val="ListParagraph"/>
        <w:numPr>
          <w:ilvl w:val="0"/>
          <w:numId w:val="10"/>
        </w:numPr>
        <w:rPr>
          <w:sz w:val="22"/>
          <w:szCs w:val="22"/>
        </w:rPr>
      </w:pPr>
      <w:r w:rsidRPr="005C75A8">
        <w:rPr>
          <w:sz w:val="22"/>
          <w:szCs w:val="22"/>
        </w:rPr>
        <w:t xml:space="preserve">MECH341 Moodle / Lectures </w:t>
      </w:r>
    </w:p>
    <w:p w:rsidR="005C75A8" w:rsidRPr="005C75A8" w:rsidRDefault="005C75A8" w:rsidP="005C75A8">
      <w:pPr>
        <w:pStyle w:val="ListParagraph"/>
        <w:numPr>
          <w:ilvl w:val="0"/>
          <w:numId w:val="10"/>
        </w:numPr>
        <w:rPr>
          <w:sz w:val="22"/>
          <w:szCs w:val="22"/>
        </w:rPr>
      </w:pPr>
      <w:r w:rsidRPr="005C75A8">
        <w:rPr>
          <w:sz w:val="22"/>
          <w:szCs w:val="22"/>
        </w:rPr>
        <w:t xml:space="preserve">MECH340 Lectures &amp; Book </w:t>
      </w:r>
      <w:r>
        <w:rPr>
          <w:sz w:val="22"/>
          <w:szCs w:val="22"/>
        </w:rPr>
        <w:t>:</w:t>
      </w:r>
      <w:r w:rsidRPr="005C75A8">
        <w:rPr>
          <w:bCs/>
          <w:sz w:val="22"/>
          <w:szCs w:val="22"/>
        </w:rPr>
        <w:t xml:space="preserve"> Materials Science and Engineering: An Introduction, by W.D. Callister, 7th Ed., Wiley</w:t>
      </w:r>
    </w:p>
    <w:p w:rsidR="005C75A8" w:rsidRPr="00880002" w:rsidRDefault="005C75A8" w:rsidP="005C75A8">
      <w:pPr>
        <w:pStyle w:val="ListParagraph"/>
        <w:numPr>
          <w:ilvl w:val="0"/>
          <w:numId w:val="10"/>
        </w:numPr>
        <w:autoSpaceDE w:val="0"/>
        <w:autoSpaceDN w:val="0"/>
        <w:adjustRightInd w:val="0"/>
        <w:spacing w:line="360" w:lineRule="auto"/>
        <w:rPr>
          <w:rFonts w:asciiTheme="majorBidi" w:hAnsiTheme="majorBidi" w:cstheme="majorBidi"/>
        </w:rPr>
      </w:pPr>
      <w:r w:rsidRPr="008270BA">
        <w:rPr>
          <w:rFonts w:asciiTheme="majorBidi" w:hAnsiTheme="majorBidi" w:cstheme="majorBidi"/>
        </w:rPr>
        <w:t xml:space="preserve">Dieter, G.E., </w:t>
      </w:r>
      <w:r w:rsidRPr="008270BA">
        <w:rPr>
          <w:rFonts w:asciiTheme="majorBidi" w:hAnsiTheme="majorBidi" w:cstheme="majorBidi"/>
          <w:i/>
          <w:iCs/>
        </w:rPr>
        <w:t>Mechanical metallurgy</w:t>
      </w:r>
      <w:r w:rsidRPr="008270BA">
        <w:rPr>
          <w:rFonts w:asciiTheme="majorBidi" w:hAnsiTheme="majorBidi" w:cstheme="majorBidi"/>
        </w:rPr>
        <w:t>, 1988, SI metric edition, McGraw-Hill.</w:t>
      </w:r>
    </w:p>
    <w:p w:rsidR="005C75A8" w:rsidRPr="00A21D35" w:rsidRDefault="005C75A8" w:rsidP="00A21D35">
      <w:pPr>
        <w:pStyle w:val="ListParagraph"/>
        <w:numPr>
          <w:ilvl w:val="0"/>
          <w:numId w:val="10"/>
        </w:numPr>
        <w:autoSpaceDE w:val="0"/>
        <w:autoSpaceDN w:val="0"/>
        <w:adjustRightInd w:val="0"/>
        <w:spacing w:line="360" w:lineRule="auto"/>
        <w:rPr>
          <w:rFonts w:asciiTheme="majorBidi" w:hAnsiTheme="majorBidi" w:cstheme="majorBidi"/>
        </w:rPr>
      </w:pPr>
      <w:r w:rsidRPr="00880002">
        <w:rPr>
          <w:rFonts w:asciiTheme="majorBidi" w:hAnsiTheme="majorBidi" w:cstheme="majorBidi"/>
        </w:rPr>
        <w:t xml:space="preserve">Tottenz, George. </w:t>
      </w:r>
      <w:r w:rsidRPr="00880002">
        <w:rPr>
          <w:rFonts w:asciiTheme="majorBidi" w:hAnsiTheme="majorBidi" w:cstheme="majorBidi"/>
          <w:i/>
          <w:iCs/>
        </w:rPr>
        <w:t>Steel Heat Treatment: Metallurgy and Technologies</w:t>
      </w:r>
      <w:r w:rsidRPr="00880002">
        <w:rPr>
          <w:rFonts w:asciiTheme="majorBidi" w:hAnsiTheme="majorBidi" w:cstheme="majorBidi"/>
        </w:rPr>
        <w:t>, 2006,  CRC Press.</w:t>
      </w:r>
    </w:p>
    <w:p w:rsidR="005C75A8" w:rsidRDefault="005C75A8" w:rsidP="007E3FD3">
      <w:pPr>
        <w:jc w:val="both"/>
        <w:rPr>
          <w:b/>
          <w:sz w:val="36"/>
          <w:szCs w:val="36"/>
        </w:rPr>
      </w:pPr>
    </w:p>
    <w:sectPr w:rsidR="005C75A8" w:rsidSect="00206F47">
      <w:headerReference w:type="default" r:id="rId23"/>
      <w:footerReference w:type="default" r:id="rId24"/>
      <w:pgSz w:w="12240" w:h="15840"/>
      <w:pgMar w:top="1440" w:right="1440" w:bottom="1440" w:left="1440" w:header="720" w:footer="618"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B6B" w:rsidRDefault="00126B6B" w:rsidP="002569B9">
      <w:r>
        <w:separator/>
      </w:r>
    </w:p>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endnote>
  <w:endnote w:type="continuationSeparator" w:id="1">
    <w:p w:rsidR="00126B6B" w:rsidRDefault="00126B6B" w:rsidP="002569B9">
      <w:r>
        <w:continuationSeparator/>
      </w:r>
    </w:p>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9C5" w:rsidRPr="009E59C5" w:rsidRDefault="009273D4" w:rsidP="009E59C5">
    <w:pPr>
      <w:ind w:right="-720"/>
      <w:jc w:val="right"/>
      <w:rPr>
        <w:b/>
        <w:bCs/>
      </w:rPr>
    </w:pPr>
    <w:r w:rsidRPr="009A4D94">
      <w:rPr>
        <w:b/>
      </w:rPr>
      <w:t xml:space="preserve">MECH341 | </w:t>
    </w:r>
    <w:r w:rsidR="009E59C5" w:rsidRPr="009E59C5">
      <w:rPr>
        <w:b/>
        <w:bCs/>
      </w:rPr>
      <w:t>Brinell Hardness of Metallic Material</w:t>
    </w:r>
    <w:r w:rsidR="009E59C5">
      <w:rPr>
        <w:b/>
        <w:bCs/>
      </w:rPr>
      <w:t xml:space="preserve"> LAB03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B6B" w:rsidRDefault="00126B6B" w:rsidP="002569B9">
      <w:r>
        <w:separator/>
      </w:r>
    </w:p>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footnote>
  <w:footnote w:type="continuationSeparator" w:id="1">
    <w:p w:rsidR="00126B6B" w:rsidRDefault="00126B6B" w:rsidP="002569B9">
      <w:r>
        <w:continuationSeparator/>
      </w:r>
    </w:p>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p w:rsidR="00126B6B" w:rsidRDefault="00126B6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94C" w:rsidRPr="00A21D35" w:rsidRDefault="009273D4" w:rsidP="00A21D35">
    <w:pPr>
      <w:pStyle w:val="Header"/>
      <w:pBdr>
        <w:bottom w:val="single" w:sz="4" w:space="1" w:color="D9D9D9"/>
      </w:pBdr>
      <w:jc w:val="right"/>
      <w:rPr>
        <w:b/>
      </w:rPr>
    </w:pPr>
    <w:r>
      <w:rPr>
        <w:color w:val="7F7F7F"/>
        <w:spacing w:val="60"/>
      </w:rPr>
      <w:t>Page</w:t>
    </w:r>
    <w:r>
      <w:t xml:space="preserve"> | </w:t>
    </w:r>
    <w:r w:rsidR="0032394C" w:rsidRPr="0032394C">
      <w:fldChar w:fldCharType="begin"/>
    </w:r>
    <w:r w:rsidR="004923B5">
      <w:instrText xml:space="preserve"> PAGE   \* MERGEFORMAT </w:instrText>
    </w:r>
    <w:r w:rsidR="0032394C" w:rsidRPr="0032394C">
      <w:fldChar w:fldCharType="separate"/>
    </w:r>
    <w:r w:rsidR="00257B26" w:rsidRPr="00257B26">
      <w:rPr>
        <w:b/>
        <w:noProof/>
      </w:rPr>
      <w:t>1</w:t>
    </w:r>
    <w:r w:rsidR="0032394C">
      <w:rPr>
        <w:b/>
        <w:noProof/>
      </w:rPr>
      <w:fldChar w:fldCharType="end"/>
    </w:r>
  </w:p>
  <w:p w:rsidR="0032394C" w:rsidRDefault="0032394C" w:rsidP="00A21D35"/>
  <w:p w:rsidR="0032394C" w:rsidRDefault="0032394C" w:rsidP="00A21D3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3A63"/>
    <w:multiLevelType w:val="hybridMultilevel"/>
    <w:tmpl w:val="D9A08652"/>
    <w:lvl w:ilvl="0" w:tplc="73B2E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32EFD"/>
    <w:multiLevelType w:val="hybridMultilevel"/>
    <w:tmpl w:val="7C24E6CC"/>
    <w:lvl w:ilvl="0" w:tplc="04964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0C2B85"/>
    <w:multiLevelType w:val="hybridMultilevel"/>
    <w:tmpl w:val="B4BAD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0B1F38"/>
    <w:multiLevelType w:val="hybridMultilevel"/>
    <w:tmpl w:val="A9F22944"/>
    <w:lvl w:ilvl="0" w:tplc="9F4EE4B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83F43C5"/>
    <w:multiLevelType w:val="hybridMultilevel"/>
    <w:tmpl w:val="3D02D610"/>
    <w:lvl w:ilvl="0" w:tplc="CD502204">
      <w:start w:val="1"/>
      <w:numFmt w:val="decimal"/>
      <w:lvlText w:val="%1."/>
      <w:lvlJc w:val="left"/>
      <w:pPr>
        <w:tabs>
          <w:tab w:val="num" w:pos="720"/>
        </w:tabs>
        <w:ind w:left="720" w:hanging="360"/>
      </w:pPr>
    </w:lvl>
    <w:lvl w:ilvl="1" w:tplc="35D224E8" w:tentative="1">
      <w:start w:val="1"/>
      <w:numFmt w:val="decimal"/>
      <w:lvlText w:val="%2."/>
      <w:lvlJc w:val="left"/>
      <w:pPr>
        <w:tabs>
          <w:tab w:val="num" w:pos="1440"/>
        </w:tabs>
        <w:ind w:left="1440" w:hanging="360"/>
      </w:pPr>
    </w:lvl>
    <w:lvl w:ilvl="2" w:tplc="1F5C8890" w:tentative="1">
      <w:start w:val="1"/>
      <w:numFmt w:val="decimal"/>
      <w:lvlText w:val="%3."/>
      <w:lvlJc w:val="left"/>
      <w:pPr>
        <w:tabs>
          <w:tab w:val="num" w:pos="2160"/>
        </w:tabs>
        <w:ind w:left="2160" w:hanging="360"/>
      </w:pPr>
    </w:lvl>
    <w:lvl w:ilvl="3" w:tplc="71A8C7C0" w:tentative="1">
      <w:start w:val="1"/>
      <w:numFmt w:val="decimal"/>
      <w:lvlText w:val="%4."/>
      <w:lvlJc w:val="left"/>
      <w:pPr>
        <w:tabs>
          <w:tab w:val="num" w:pos="2880"/>
        </w:tabs>
        <w:ind w:left="2880" w:hanging="360"/>
      </w:pPr>
    </w:lvl>
    <w:lvl w:ilvl="4" w:tplc="86E22C72" w:tentative="1">
      <w:start w:val="1"/>
      <w:numFmt w:val="decimal"/>
      <w:lvlText w:val="%5."/>
      <w:lvlJc w:val="left"/>
      <w:pPr>
        <w:tabs>
          <w:tab w:val="num" w:pos="3600"/>
        </w:tabs>
        <w:ind w:left="3600" w:hanging="360"/>
      </w:pPr>
    </w:lvl>
    <w:lvl w:ilvl="5" w:tplc="87F8D2F4" w:tentative="1">
      <w:start w:val="1"/>
      <w:numFmt w:val="decimal"/>
      <w:lvlText w:val="%6."/>
      <w:lvlJc w:val="left"/>
      <w:pPr>
        <w:tabs>
          <w:tab w:val="num" w:pos="4320"/>
        </w:tabs>
        <w:ind w:left="4320" w:hanging="360"/>
      </w:pPr>
    </w:lvl>
    <w:lvl w:ilvl="6" w:tplc="7F649CC4" w:tentative="1">
      <w:start w:val="1"/>
      <w:numFmt w:val="decimal"/>
      <w:lvlText w:val="%7."/>
      <w:lvlJc w:val="left"/>
      <w:pPr>
        <w:tabs>
          <w:tab w:val="num" w:pos="5040"/>
        </w:tabs>
        <w:ind w:left="5040" w:hanging="360"/>
      </w:pPr>
    </w:lvl>
    <w:lvl w:ilvl="7" w:tplc="96909F3A" w:tentative="1">
      <w:start w:val="1"/>
      <w:numFmt w:val="decimal"/>
      <w:lvlText w:val="%8."/>
      <w:lvlJc w:val="left"/>
      <w:pPr>
        <w:tabs>
          <w:tab w:val="num" w:pos="5760"/>
        </w:tabs>
        <w:ind w:left="5760" w:hanging="360"/>
      </w:pPr>
    </w:lvl>
    <w:lvl w:ilvl="8" w:tplc="F6BA03F4" w:tentative="1">
      <w:start w:val="1"/>
      <w:numFmt w:val="decimal"/>
      <w:lvlText w:val="%9."/>
      <w:lvlJc w:val="left"/>
      <w:pPr>
        <w:tabs>
          <w:tab w:val="num" w:pos="6480"/>
        </w:tabs>
        <w:ind w:left="6480" w:hanging="360"/>
      </w:pPr>
    </w:lvl>
  </w:abstractNum>
  <w:abstractNum w:abstractNumId="5">
    <w:nsid w:val="320B00BE"/>
    <w:multiLevelType w:val="hybridMultilevel"/>
    <w:tmpl w:val="2F5C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300B1B"/>
    <w:multiLevelType w:val="hybridMultilevel"/>
    <w:tmpl w:val="E5B62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B47179"/>
    <w:multiLevelType w:val="hybridMultilevel"/>
    <w:tmpl w:val="F078DEDE"/>
    <w:lvl w:ilvl="0" w:tplc="14C884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C15516"/>
    <w:multiLevelType w:val="hybridMultilevel"/>
    <w:tmpl w:val="38BE54EE"/>
    <w:lvl w:ilvl="0" w:tplc="FE0A5F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9170F2"/>
    <w:multiLevelType w:val="hybridMultilevel"/>
    <w:tmpl w:val="69B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977A4E"/>
    <w:multiLevelType w:val="hybridMultilevel"/>
    <w:tmpl w:val="7C3EB796"/>
    <w:lvl w:ilvl="0" w:tplc="6BD659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EC63862"/>
    <w:multiLevelType w:val="hybridMultilevel"/>
    <w:tmpl w:val="5B5E85B2"/>
    <w:lvl w:ilvl="0" w:tplc="051C5D64">
      <w:start w:val="1"/>
      <w:numFmt w:val="decimal"/>
      <w:lvlText w:val="%1)"/>
      <w:lvlJc w:val="left"/>
      <w:pPr>
        <w:ind w:left="765" w:hanging="360"/>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7"/>
  </w:num>
  <w:num w:numId="2">
    <w:abstractNumId w:val="0"/>
  </w:num>
  <w:num w:numId="3">
    <w:abstractNumId w:val="1"/>
  </w:num>
  <w:num w:numId="4">
    <w:abstractNumId w:val="4"/>
  </w:num>
  <w:num w:numId="5">
    <w:abstractNumId w:val="11"/>
  </w:num>
  <w:num w:numId="6">
    <w:abstractNumId w:val="2"/>
  </w:num>
  <w:num w:numId="7">
    <w:abstractNumId w:val="8"/>
  </w:num>
  <w:num w:numId="8">
    <w:abstractNumId w:val="3"/>
  </w:num>
  <w:num w:numId="9">
    <w:abstractNumId w:val="10"/>
  </w:num>
  <w:num w:numId="10">
    <w:abstractNumId w:val="5"/>
  </w:num>
  <w:num w:numId="11">
    <w:abstractNumId w:val="6"/>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E17AD8"/>
    <w:rsid w:val="0002603A"/>
    <w:rsid w:val="00066DB3"/>
    <w:rsid w:val="000C2FEA"/>
    <w:rsid w:val="000C4399"/>
    <w:rsid w:val="000D5EA2"/>
    <w:rsid w:val="000F04D4"/>
    <w:rsid w:val="00100536"/>
    <w:rsid w:val="00123016"/>
    <w:rsid w:val="00126B6B"/>
    <w:rsid w:val="00141E4F"/>
    <w:rsid w:val="00150306"/>
    <w:rsid w:val="0016579F"/>
    <w:rsid w:val="00166E89"/>
    <w:rsid w:val="001820ED"/>
    <w:rsid w:val="001D1687"/>
    <w:rsid w:val="001E444F"/>
    <w:rsid w:val="001E69FB"/>
    <w:rsid w:val="001F69C0"/>
    <w:rsid w:val="00206F47"/>
    <w:rsid w:val="002347C9"/>
    <w:rsid w:val="00250DC2"/>
    <w:rsid w:val="002569B9"/>
    <w:rsid w:val="00257B26"/>
    <w:rsid w:val="002902D7"/>
    <w:rsid w:val="002B5BE7"/>
    <w:rsid w:val="002C352E"/>
    <w:rsid w:val="002D478A"/>
    <w:rsid w:val="002E24DF"/>
    <w:rsid w:val="002E4A0C"/>
    <w:rsid w:val="002F7E0B"/>
    <w:rsid w:val="00321A84"/>
    <w:rsid w:val="0032394C"/>
    <w:rsid w:val="0033734E"/>
    <w:rsid w:val="00340949"/>
    <w:rsid w:val="00341BEF"/>
    <w:rsid w:val="003C64A5"/>
    <w:rsid w:val="003E336A"/>
    <w:rsid w:val="004677A4"/>
    <w:rsid w:val="004923B5"/>
    <w:rsid w:val="004C18F8"/>
    <w:rsid w:val="004C7B64"/>
    <w:rsid w:val="004E7DDA"/>
    <w:rsid w:val="005143AF"/>
    <w:rsid w:val="005A6FA6"/>
    <w:rsid w:val="005B75F0"/>
    <w:rsid w:val="005C75A8"/>
    <w:rsid w:val="005E1C80"/>
    <w:rsid w:val="005E740A"/>
    <w:rsid w:val="00637DA9"/>
    <w:rsid w:val="006507E0"/>
    <w:rsid w:val="006665B9"/>
    <w:rsid w:val="00683FBB"/>
    <w:rsid w:val="00687A49"/>
    <w:rsid w:val="006C4881"/>
    <w:rsid w:val="007425CE"/>
    <w:rsid w:val="007653C0"/>
    <w:rsid w:val="007732CE"/>
    <w:rsid w:val="00784AC6"/>
    <w:rsid w:val="00786717"/>
    <w:rsid w:val="0079637C"/>
    <w:rsid w:val="007C1D19"/>
    <w:rsid w:val="007D3D7F"/>
    <w:rsid w:val="007E0E9B"/>
    <w:rsid w:val="007E3FD3"/>
    <w:rsid w:val="007F01F9"/>
    <w:rsid w:val="007F0DD7"/>
    <w:rsid w:val="0081139F"/>
    <w:rsid w:val="00823F9E"/>
    <w:rsid w:val="008626B1"/>
    <w:rsid w:val="00885271"/>
    <w:rsid w:val="00885C6B"/>
    <w:rsid w:val="008D75F9"/>
    <w:rsid w:val="008F6420"/>
    <w:rsid w:val="008F77DA"/>
    <w:rsid w:val="00903F02"/>
    <w:rsid w:val="009273D4"/>
    <w:rsid w:val="00933CE0"/>
    <w:rsid w:val="009523D2"/>
    <w:rsid w:val="009554C2"/>
    <w:rsid w:val="009556B3"/>
    <w:rsid w:val="00957E50"/>
    <w:rsid w:val="00991754"/>
    <w:rsid w:val="00992A97"/>
    <w:rsid w:val="009A1E6D"/>
    <w:rsid w:val="009C300B"/>
    <w:rsid w:val="009C60DD"/>
    <w:rsid w:val="009D0F9F"/>
    <w:rsid w:val="009E59C5"/>
    <w:rsid w:val="00A21D35"/>
    <w:rsid w:val="00A61046"/>
    <w:rsid w:val="00A6400A"/>
    <w:rsid w:val="00A66ACB"/>
    <w:rsid w:val="00A72123"/>
    <w:rsid w:val="00A747FC"/>
    <w:rsid w:val="00AB1E83"/>
    <w:rsid w:val="00AC5AE9"/>
    <w:rsid w:val="00B02434"/>
    <w:rsid w:val="00B04F4A"/>
    <w:rsid w:val="00B23536"/>
    <w:rsid w:val="00B42AC8"/>
    <w:rsid w:val="00B46FD6"/>
    <w:rsid w:val="00B50FEB"/>
    <w:rsid w:val="00B71949"/>
    <w:rsid w:val="00B75EC8"/>
    <w:rsid w:val="00B87CDB"/>
    <w:rsid w:val="00B93BF9"/>
    <w:rsid w:val="00BB4431"/>
    <w:rsid w:val="00BC2533"/>
    <w:rsid w:val="00BC3F31"/>
    <w:rsid w:val="00BE20EA"/>
    <w:rsid w:val="00C0286F"/>
    <w:rsid w:val="00C10884"/>
    <w:rsid w:val="00C12137"/>
    <w:rsid w:val="00CB5AE9"/>
    <w:rsid w:val="00CC64CF"/>
    <w:rsid w:val="00CE58BB"/>
    <w:rsid w:val="00CF0EE8"/>
    <w:rsid w:val="00CF12DE"/>
    <w:rsid w:val="00CF547B"/>
    <w:rsid w:val="00D1102E"/>
    <w:rsid w:val="00D465EA"/>
    <w:rsid w:val="00DE7C22"/>
    <w:rsid w:val="00E101E0"/>
    <w:rsid w:val="00E17AD8"/>
    <w:rsid w:val="00E23F67"/>
    <w:rsid w:val="00E24390"/>
    <w:rsid w:val="00E459C6"/>
    <w:rsid w:val="00E740E7"/>
    <w:rsid w:val="00EA54E5"/>
    <w:rsid w:val="00EB0434"/>
    <w:rsid w:val="00EB4CB5"/>
    <w:rsid w:val="00EF7BE7"/>
    <w:rsid w:val="00F01E64"/>
    <w:rsid w:val="00F35243"/>
    <w:rsid w:val="00F45ACA"/>
    <w:rsid w:val="00F53730"/>
    <w:rsid w:val="00F77266"/>
    <w:rsid w:val="00FA014F"/>
    <w:rsid w:val="00FA13A5"/>
    <w:rsid w:val="00FB1E3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A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AD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17AD8"/>
    <w:rPr>
      <w:rFonts w:ascii="Tahoma" w:hAnsi="Tahoma" w:cs="Tahoma"/>
      <w:sz w:val="16"/>
      <w:szCs w:val="16"/>
    </w:rPr>
  </w:style>
  <w:style w:type="table" w:styleId="TableGrid">
    <w:name w:val="Table Grid"/>
    <w:basedOn w:val="TableNormal"/>
    <w:uiPriority w:val="59"/>
    <w:rsid w:val="00E17AD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E17AD8"/>
    <w:pPr>
      <w:tabs>
        <w:tab w:val="center" w:pos="4680"/>
        <w:tab w:val="right" w:pos="9360"/>
      </w:tabs>
    </w:pPr>
  </w:style>
  <w:style w:type="character" w:customStyle="1" w:styleId="HeaderChar">
    <w:name w:val="Header Char"/>
    <w:basedOn w:val="DefaultParagraphFont"/>
    <w:link w:val="Header"/>
    <w:uiPriority w:val="99"/>
    <w:rsid w:val="00E17AD8"/>
    <w:rPr>
      <w:rFonts w:ascii="Times New Roman" w:eastAsia="Times New Roman" w:hAnsi="Times New Roman" w:cs="Times New Roman"/>
      <w:sz w:val="24"/>
      <w:szCs w:val="24"/>
    </w:rPr>
  </w:style>
  <w:style w:type="paragraph" w:styleId="Footer">
    <w:name w:val="footer"/>
    <w:basedOn w:val="Normal"/>
    <w:link w:val="FooterChar"/>
    <w:uiPriority w:val="99"/>
    <w:semiHidden/>
    <w:rsid w:val="00E17AD8"/>
    <w:pPr>
      <w:tabs>
        <w:tab w:val="center" w:pos="4680"/>
        <w:tab w:val="right" w:pos="9360"/>
      </w:tabs>
    </w:pPr>
  </w:style>
  <w:style w:type="character" w:customStyle="1" w:styleId="FooterChar">
    <w:name w:val="Footer Char"/>
    <w:basedOn w:val="DefaultParagraphFont"/>
    <w:link w:val="Footer"/>
    <w:uiPriority w:val="99"/>
    <w:semiHidden/>
    <w:rsid w:val="00E17AD8"/>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2603A"/>
    <w:rPr>
      <w:color w:val="808080"/>
    </w:rPr>
  </w:style>
  <w:style w:type="paragraph" w:styleId="ListParagraph">
    <w:name w:val="List Paragraph"/>
    <w:basedOn w:val="Normal"/>
    <w:uiPriority w:val="34"/>
    <w:qFormat/>
    <w:rsid w:val="0002603A"/>
    <w:pPr>
      <w:ind w:left="720"/>
      <w:contextualSpacing/>
    </w:pPr>
  </w:style>
  <w:style w:type="character" w:styleId="Hyperlink">
    <w:name w:val="Hyperlink"/>
    <w:basedOn w:val="DefaultParagraphFont"/>
    <w:uiPriority w:val="99"/>
    <w:unhideWhenUsed/>
    <w:rsid w:val="000F04D4"/>
    <w:rPr>
      <w:color w:val="0000FF"/>
      <w:u w:val="single"/>
    </w:rPr>
  </w:style>
  <w:style w:type="character" w:styleId="FollowedHyperlink">
    <w:name w:val="FollowedHyperlink"/>
    <w:basedOn w:val="DefaultParagraphFont"/>
    <w:uiPriority w:val="99"/>
    <w:semiHidden/>
    <w:unhideWhenUsed/>
    <w:rsid w:val="000F04D4"/>
    <w:rPr>
      <w:color w:val="800080"/>
      <w:u w:val="single"/>
    </w:rPr>
  </w:style>
  <w:style w:type="paragraph" w:customStyle="1" w:styleId="font5">
    <w:name w:val="font5"/>
    <w:basedOn w:val="Normal"/>
    <w:rsid w:val="000F04D4"/>
    <w:pPr>
      <w:spacing w:before="100" w:beforeAutospacing="1" w:after="100" w:afterAutospacing="1"/>
    </w:pPr>
    <w:rPr>
      <w:rFonts w:ascii="Calibri" w:hAnsi="Calibri"/>
      <w:color w:val="000000"/>
      <w:sz w:val="22"/>
      <w:szCs w:val="22"/>
    </w:rPr>
  </w:style>
  <w:style w:type="table" w:styleId="LightShading-Accent5">
    <w:name w:val="Light Shading Accent 5"/>
    <w:basedOn w:val="TableNormal"/>
    <w:uiPriority w:val="60"/>
    <w:rsid w:val="00CB5AE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CB5AE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5AE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CB5AE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5AE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next w:val="MediumShading1"/>
    <w:uiPriority w:val="63"/>
    <w:rsid w:val="005C75A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54887867">
      <w:bodyDiv w:val="1"/>
      <w:marLeft w:val="0"/>
      <w:marRight w:val="0"/>
      <w:marTop w:val="0"/>
      <w:marBottom w:val="0"/>
      <w:divBdr>
        <w:top w:val="none" w:sz="0" w:space="0" w:color="auto"/>
        <w:left w:val="none" w:sz="0" w:space="0" w:color="auto"/>
        <w:bottom w:val="none" w:sz="0" w:space="0" w:color="auto"/>
        <w:right w:val="none" w:sz="0" w:space="0" w:color="auto"/>
      </w:divBdr>
    </w:div>
    <w:div w:id="1288586731">
      <w:bodyDiv w:val="1"/>
      <w:marLeft w:val="0"/>
      <w:marRight w:val="0"/>
      <w:marTop w:val="0"/>
      <w:marBottom w:val="0"/>
      <w:divBdr>
        <w:top w:val="none" w:sz="0" w:space="0" w:color="auto"/>
        <w:left w:val="none" w:sz="0" w:space="0" w:color="auto"/>
        <w:bottom w:val="none" w:sz="0" w:space="0" w:color="auto"/>
        <w:right w:val="none" w:sz="0" w:space="0" w:color="auto"/>
      </w:divBdr>
    </w:div>
    <w:div w:id="1419860780">
      <w:bodyDiv w:val="1"/>
      <w:marLeft w:val="0"/>
      <w:marRight w:val="0"/>
      <w:marTop w:val="0"/>
      <w:marBottom w:val="0"/>
      <w:divBdr>
        <w:top w:val="none" w:sz="0" w:space="0" w:color="auto"/>
        <w:left w:val="none" w:sz="0" w:space="0" w:color="auto"/>
        <w:bottom w:val="none" w:sz="0" w:space="0" w:color="auto"/>
        <w:right w:val="none" w:sz="0" w:space="0" w:color="auto"/>
      </w:divBdr>
    </w:div>
    <w:div w:id="1619294353">
      <w:bodyDiv w:val="1"/>
      <w:marLeft w:val="0"/>
      <w:marRight w:val="0"/>
      <w:marTop w:val="0"/>
      <w:marBottom w:val="0"/>
      <w:divBdr>
        <w:top w:val="none" w:sz="0" w:space="0" w:color="auto"/>
        <w:left w:val="none" w:sz="0" w:space="0" w:color="auto"/>
        <w:bottom w:val="none" w:sz="0" w:space="0" w:color="auto"/>
        <w:right w:val="none" w:sz="0" w:space="0" w:color="auto"/>
      </w:divBdr>
      <w:divsChild>
        <w:div w:id="1997803839">
          <w:marLeft w:val="547"/>
          <w:marRight w:val="0"/>
          <w:marTop w:val="0"/>
          <w:marBottom w:val="0"/>
          <w:divBdr>
            <w:top w:val="none" w:sz="0" w:space="0" w:color="auto"/>
            <w:left w:val="none" w:sz="0" w:space="0" w:color="auto"/>
            <w:bottom w:val="none" w:sz="0" w:space="0" w:color="auto"/>
            <w:right w:val="none" w:sz="0" w:space="0" w:color="auto"/>
          </w:divBdr>
        </w:div>
        <w:div w:id="1019821339">
          <w:marLeft w:val="547"/>
          <w:marRight w:val="0"/>
          <w:marTop w:val="0"/>
          <w:marBottom w:val="0"/>
          <w:divBdr>
            <w:top w:val="none" w:sz="0" w:space="0" w:color="auto"/>
            <w:left w:val="none" w:sz="0" w:space="0" w:color="auto"/>
            <w:bottom w:val="none" w:sz="0" w:space="0" w:color="auto"/>
            <w:right w:val="none" w:sz="0" w:space="0" w:color="auto"/>
          </w:divBdr>
        </w:div>
        <w:div w:id="1199122267">
          <w:marLeft w:val="547"/>
          <w:marRight w:val="0"/>
          <w:marTop w:val="0"/>
          <w:marBottom w:val="0"/>
          <w:divBdr>
            <w:top w:val="none" w:sz="0" w:space="0" w:color="auto"/>
            <w:left w:val="none" w:sz="0" w:space="0" w:color="auto"/>
            <w:bottom w:val="none" w:sz="0" w:space="0" w:color="auto"/>
            <w:right w:val="none" w:sz="0" w:space="0" w:color="auto"/>
          </w:divBdr>
        </w:div>
        <w:div w:id="1386569152">
          <w:marLeft w:val="547"/>
          <w:marRight w:val="0"/>
          <w:marTop w:val="0"/>
          <w:marBottom w:val="0"/>
          <w:divBdr>
            <w:top w:val="none" w:sz="0" w:space="0" w:color="auto"/>
            <w:left w:val="none" w:sz="0" w:space="0" w:color="auto"/>
            <w:bottom w:val="none" w:sz="0" w:space="0" w:color="auto"/>
            <w:right w:val="none" w:sz="0" w:space="0" w:color="auto"/>
          </w:divBdr>
        </w:div>
        <w:div w:id="854659586">
          <w:marLeft w:val="547"/>
          <w:marRight w:val="0"/>
          <w:marTop w:val="0"/>
          <w:marBottom w:val="0"/>
          <w:divBdr>
            <w:top w:val="none" w:sz="0" w:space="0" w:color="auto"/>
            <w:left w:val="none" w:sz="0" w:space="0" w:color="auto"/>
            <w:bottom w:val="none" w:sz="0" w:space="0" w:color="auto"/>
            <w:right w:val="none" w:sz="0" w:space="0" w:color="auto"/>
          </w:divBdr>
        </w:div>
        <w:div w:id="1684238734">
          <w:marLeft w:val="547"/>
          <w:marRight w:val="0"/>
          <w:marTop w:val="0"/>
          <w:marBottom w:val="0"/>
          <w:divBdr>
            <w:top w:val="none" w:sz="0" w:space="0" w:color="auto"/>
            <w:left w:val="none" w:sz="0" w:space="0" w:color="auto"/>
            <w:bottom w:val="none" w:sz="0" w:space="0" w:color="auto"/>
            <w:right w:val="none" w:sz="0" w:space="0" w:color="auto"/>
          </w:divBdr>
        </w:div>
        <w:div w:id="1918587145">
          <w:marLeft w:val="547"/>
          <w:marRight w:val="0"/>
          <w:marTop w:val="0"/>
          <w:marBottom w:val="0"/>
          <w:divBdr>
            <w:top w:val="none" w:sz="0" w:space="0" w:color="auto"/>
            <w:left w:val="none" w:sz="0" w:space="0" w:color="auto"/>
            <w:bottom w:val="none" w:sz="0" w:space="0" w:color="auto"/>
            <w:right w:val="none" w:sz="0" w:space="0" w:color="auto"/>
          </w:divBdr>
        </w:div>
      </w:divsChild>
    </w:div>
    <w:div w:id="1803814399">
      <w:bodyDiv w:val="1"/>
      <w:marLeft w:val="0"/>
      <w:marRight w:val="0"/>
      <w:marTop w:val="0"/>
      <w:marBottom w:val="0"/>
      <w:divBdr>
        <w:top w:val="none" w:sz="0" w:space="0" w:color="auto"/>
        <w:left w:val="none" w:sz="0" w:space="0" w:color="auto"/>
        <w:bottom w:val="none" w:sz="0" w:space="0" w:color="auto"/>
        <w:right w:val="none" w:sz="0" w:space="0" w:color="auto"/>
      </w:divBdr>
    </w:div>
    <w:div w:id="180515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n.wikipedia.org/wiki/Cast_i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outs:outSpaceData xmlns:outs="http://schemas.microsoft.com/office/2009/outspace/metadata">
  <outs:relatedDates>
    <outs:relatedDate>
      <outs:type>3</outs:type>
      <outs:displayName>Last Modified</outs:displayName>
      <outs:dateTime>2010-10-25T18:37:00Z</outs:dateTime>
      <outs:isPinned>true</outs:isPinned>
    </outs:relatedDate>
    <outs:relatedDate>
      <outs:type>2</outs:type>
      <outs:displayName>Created</outs:displayName>
      <outs:dateTime>2010-03-16T21:07:00Z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User</outs:displayName>
          <outs:accountName/>
        </outs:relatedPerson>
      </outs:people>
      <outs:source>0</outs:source>
      <outs:isPinned>true</outs:isPinned>
    </outs:relatedPeopleItem>
    <outs:relatedPeopleItem>
      <outs:category>Last modified by</outs:category>
      <outs:people>
        <outs:relatedPerson>
          <outs:displayName>Karam</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708A5170-0CC2-4DC0-9666-8FB42E5BEF0F}">
  <ds:schemaRefs>
    <ds:schemaRef ds:uri="http://schemas.openxmlformats.org/officeDocument/2006/bibliography"/>
  </ds:schemaRefs>
</ds:datastoreItem>
</file>

<file path=customXml/itemProps2.xml><?xml version="1.0" encoding="utf-8"?>
<ds:datastoreItem xmlns:ds="http://schemas.openxmlformats.org/officeDocument/2006/customXml" ds:itemID="{273F4A7A-8CD1-455A-8BE7-3A53E1A3A7DA}">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15</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Karam</cp:lastModifiedBy>
  <cp:revision>15</cp:revision>
  <dcterms:created xsi:type="dcterms:W3CDTF">2010-03-16T21:07:00Z</dcterms:created>
  <dcterms:modified xsi:type="dcterms:W3CDTF">2011-02-02T17:32:00Z</dcterms:modified>
</cp:coreProperties>
</file>